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5B" w:rsidRPr="00AF5A76" w:rsidRDefault="000C5F84" w:rsidP="000E505B">
      <w:pPr>
        <w:pStyle w:val="a3"/>
        <w:spacing w:before="64"/>
        <w:ind w:left="3969" w:right="532" w:firstLine="0"/>
        <w:jc w:val="left"/>
      </w:pPr>
      <w:bookmarkStart w:id="0" w:name="_Hlk77931315"/>
      <w:r w:rsidRPr="00AF5A76">
        <w:t>Приложение</w:t>
      </w:r>
      <w:r w:rsidR="007B1CB3" w:rsidRPr="00AF5A76">
        <w:t xml:space="preserve"> № 1</w:t>
      </w:r>
    </w:p>
    <w:p w:rsidR="00F4175B" w:rsidRPr="00AF5A76" w:rsidRDefault="000C5F84" w:rsidP="000E505B">
      <w:pPr>
        <w:pStyle w:val="a3"/>
        <w:spacing w:before="2"/>
        <w:ind w:left="3969" w:right="532" w:firstLine="0"/>
        <w:jc w:val="left"/>
      </w:pPr>
      <w:r w:rsidRPr="00AF5A76">
        <w:t xml:space="preserve">к </w:t>
      </w:r>
      <w:r w:rsidR="007B1CB3" w:rsidRPr="00AF5A76">
        <w:t xml:space="preserve">протоколу заседания </w:t>
      </w:r>
      <w:r w:rsidRPr="00AF5A76">
        <w:t>Совета</w:t>
      </w:r>
      <w:r w:rsidR="007B1CB3" w:rsidRPr="00AF5A76">
        <w:t xml:space="preserve"> </w:t>
      </w:r>
      <w:r w:rsidRPr="00AF5A76">
        <w:t xml:space="preserve">директоров АО </w:t>
      </w:r>
      <w:r w:rsidR="00B1208B" w:rsidRPr="00AF5A76">
        <w:t>«Северное ПКП</w:t>
      </w:r>
      <w:r w:rsidR="0071566D" w:rsidRPr="00AF5A76">
        <w:t xml:space="preserve"> </w:t>
      </w:r>
      <w:r w:rsidR="00B1208B" w:rsidRPr="00AF5A76">
        <w:t>«Оборонпромкомплекс»</w:t>
      </w:r>
    </w:p>
    <w:p w:rsidR="00F4175B" w:rsidRPr="00AF5A76" w:rsidRDefault="000C5F84" w:rsidP="000E505B">
      <w:pPr>
        <w:pStyle w:val="a3"/>
        <w:spacing w:line="321" w:lineRule="exact"/>
        <w:ind w:left="3969" w:right="532" w:firstLine="0"/>
        <w:jc w:val="left"/>
      </w:pPr>
      <w:r w:rsidRPr="00AF5A76">
        <w:t xml:space="preserve">от </w:t>
      </w:r>
      <w:r w:rsidR="008F742B">
        <w:t>«14</w:t>
      </w:r>
      <w:r w:rsidRPr="00AF5A76">
        <w:t xml:space="preserve">» </w:t>
      </w:r>
      <w:r w:rsidR="008F742B">
        <w:t>сентября</w:t>
      </w:r>
      <w:r w:rsidR="00B1208B" w:rsidRPr="00AF5A76">
        <w:t xml:space="preserve"> 2021</w:t>
      </w:r>
      <w:r w:rsidRPr="00AF5A76">
        <w:t xml:space="preserve"> г. №</w:t>
      </w:r>
      <w:r w:rsidR="008F742B">
        <w:t xml:space="preserve"> 52</w:t>
      </w:r>
      <w:r w:rsidRPr="00AF5A76">
        <w:t xml:space="preserve"> </w:t>
      </w:r>
    </w:p>
    <w:bookmarkEnd w:id="0"/>
    <w:p w:rsidR="00F4175B" w:rsidRPr="00AF5A76" w:rsidRDefault="00F4175B">
      <w:pPr>
        <w:pStyle w:val="a3"/>
        <w:ind w:left="0" w:firstLine="0"/>
        <w:jc w:val="left"/>
        <w:rPr>
          <w:sz w:val="30"/>
        </w:rPr>
      </w:pPr>
    </w:p>
    <w:p w:rsidR="00F4175B" w:rsidRPr="00AF5A76" w:rsidRDefault="00F4175B">
      <w:pPr>
        <w:pStyle w:val="a3"/>
        <w:ind w:left="0" w:firstLine="0"/>
        <w:jc w:val="left"/>
        <w:rPr>
          <w:sz w:val="30"/>
        </w:rPr>
      </w:pPr>
    </w:p>
    <w:p w:rsidR="00F4175B" w:rsidRPr="00AF5A76" w:rsidRDefault="00F4175B">
      <w:pPr>
        <w:pStyle w:val="a3"/>
        <w:ind w:left="0" w:firstLine="0"/>
        <w:jc w:val="left"/>
        <w:rPr>
          <w:sz w:val="30"/>
        </w:rPr>
      </w:pPr>
    </w:p>
    <w:p w:rsidR="00F4175B" w:rsidRPr="00AF5A76" w:rsidRDefault="00F4175B">
      <w:pPr>
        <w:pStyle w:val="a3"/>
        <w:ind w:left="0" w:firstLine="0"/>
        <w:jc w:val="left"/>
        <w:rPr>
          <w:sz w:val="30"/>
        </w:rPr>
      </w:pPr>
    </w:p>
    <w:p w:rsidR="00F4175B" w:rsidRPr="00AF5A76" w:rsidRDefault="00F4175B">
      <w:pPr>
        <w:pStyle w:val="a3"/>
        <w:ind w:left="0" w:firstLine="0"/>
        <w:jc w:val="left"/>
        <w:rPr>
          <w:sz w:val="30"/>
        </w:rPr>
      </w:pPr>
    </w:p>
    <w:p w:rsidR="00F4175B" w:rsidRPr="00AF5A76" w:rsidRDefault="00F4175B">
      <w:pPr>
        <w:pStyle w:val="a3"/>
        <w:ind w:left="0" w:firstLine="0"/>
        <w:jc w:val="left"/>
        <w:rPr>
          <w:sz w:val="30"/>
        </w:rPr>
      </w:pPr>
    </w:p>
    <w:p w:rsidR="00F4175B" w:rsidRPr="00AF5A76" w:rsidRDefault="00F4175B">
      <w:pPr>
        <w:pStyle w:val="a3"/>
        <w:ind w:left="0" w:firstLine="0"/>
        <w:jc w:val="left"/>
        <w:rPr>
          <w:sz w:val="30"/>
        </w:rPr>
      </w:pPr>
    </w:p>
    <w:p w:rsidR="00F4175B" w:rsidRPr="00AF5A76" w:rsidRDefault="00F4175B">
      <w:pPr>
        <w:pStyle w:val="a3"/>
        <w:ind w:left="0" w:firstLine="0"/>
        <w:jc w:val="left"/>
        <w:rPr>
          <w:sz w:val="30"/>
        </w:rPr>
      </w:pPr>
    </w:p>
    <w:p w:rsidR="00F4175B" w:rsidRPr="00AF5A76" w:rsidRDefault="00F4175B">
      <w:pPr>
        <w:pStyle w:val="a3"/>
        <w:ind w:left="0" w:firstLine="0"/>
        <w:jc w:val="left"/>
        <w:rPr>
          <w:sz w:val="30"/>
        </w:rPr>
      </w:pPr>
    </w:p>
    <w:p w:rsidR="00F4175B" w:rsidRPr="00AF5A76" w:rsidRDefault="00F4175B">
      <w:pPr>
        <w:pStyle w:val="a3"/>
        <w:spacing w:before="9"/>
        <w:ind w:left="0" w:firstLine="0"/>
        <w:jc w:val="left"/>
        <w:rPr>
          <w:sz w:val="44"/>
        </w:rPr>
      </w:pPr>
    </w:p>
    <w:p w:rsidR="00F4175B" w:rsidRPr="00AF5A76" w:rsidRDefault="000C5F84">
      <w:pPr>
        <w:pStyle w:val="a4"/>
        <w:spacing w:line="644" w:lineRule="exact"/>
      </w:pPr>
      <w:r w:rsidRPr="00AF5A76">
        <w:t>ПРОГРАММА</w:t>
      </w:r>
    </w:p>
    <w:p w:rsidR="00F4175B" w:rsidRPr="00AF5A76" w:rsidRDefault="000C5F84">
      <w:pPr>
        <w:pStyle w:val="a4"/>
        <w:ind w:right="603"/>
      </w:pPr>
      <w:r w:rsidRPr="00AF5A76">
        <w:t>отчуждения непрофильных активов АО «</w:t>
      </w:r>
      <w:r w:rsidR="00B1208B" w:rsidRPr="00AF5A76">
        <w:t>Северное ПКП «Оборонпромкомплекс</w:t>
      </w:r>
      <w:r w:rsidRPr="00AF5A76">
        <w:t>»</w:t>
      </w:r>
    </w:p>
    <w:p w:rsidR="00F4175B" w:rsidRPr="00AF5A76" w:rsidRDefault="00F4175B">
      <w:pPr>
        <w:sectPr w:rsidR="00F4175B" w:rsidRPr="00AF5A76">
          <w:type w:val="continuous"/>
          <w:pgSz w:w="11930" w:h="16850"/>
          <w:pgMar w:top="1200" w:right="600" w:bottom="280" w:left="1300" w:header="720" w:footer="720" w:gutter="0"/>
          <w:cols w:space="720"/>
        </w:sectPr>
      </w:pPr>
    </w:p>
    <w:p w:rsidR="00F4175B" w:rsidRPr="00AF5A76" w:rsidRDefault="00F4175B">
      <w:pPr>
        <w:pStyle w:val="a3"/>
        <w:ind w:left="0" w:firstLine="0"/>
        <w:jc w:val="left"/>
        <w:rPr>
          <w:b/>
          <w:sz w:val="20"/>
        </w:rPr>
      </w:pPr>
    </w:p>
    <w:p w:rsidR="00F4175B" w:rsidRPr="00AF5A76" w:rsidRDefault="00F4175B">
      <w:pPr>
        <w:pStyle w:val="a3"/>
        <w:ind w:left="0" w:firstLine="0"/>
        <w:jc w:val="left"/>
        <w:rPr>
          <w:b/>
          <w:sz w:val="20"/>
        </w:rPr>
      </w:pPr>
    </w:p>
    <w:p w:rsidR="00F4175B" w:rsidRPr="00AF5A76" w:rsidRDefault="00F4175B">
      <w:pPr>
        <w:pStyle w:val="a3"/>
        <w:ind w:left="0" w:firstLine="0"/>
        <w:jc w:val="left"/>
        <w:rPr>
          <w:b/>
          <w:sz w:val="24"/>
        </w:rPr>
      </w:pPr>
    </w:p>
    <w:p w:rsidR="00F4175B" w:rsidRPr="00AF5A76" w:rsidRDefault="000C5F84">
      <w:pPr>
        <w:spacing w:before="86"/>
        <w:ind w:left="169" w:right="66"/>
        <w:jc w:val="center"/>
        <w:rPr>
          <w:b/>
          <w:sz w:val="32"/>
        </w:rPr>
      </w:pPr>
      <w:r w:rsidRPr="00AF5A76">
        <w:rPr>
          <w:b/>
          <w:sz w:val="32"/>
        </w:rPr>
        <w:t>Оглавление</w:t>
      </w:r>
    </w:p>
    <w:sdt>
      <w:sdtPr>
        <w:id w:val="-1347487084"/>
        <w:docPartObj>
          <w:docPartGallery w:val="Table of Contents"/>
          <w:docPartUnique/>
        </w:docPartObj>
      </w:sdtPr>
      <w:sdtEndPr/>
      <w:sdtContent>
        <w:p w:rsidR="00F4175B" w:rsidRPr="00AF5A76" w:rsidRDefault="00D770F6">
          <w:pPr>
            <w:pStyle w:val="10"/>
            <w:numPr>
              <w:ilvl w:val="0"/>
              <w:numId w:val="9"/>
            </w:numPr>
            <w:tabs>
              <w:tab w:val="left" w:pos="639"/>
              <w:tab w:val="left" w:pos="640"/>
              <w:tab w:val="right" w:leader="dot" w:pos="9633"/>
            </w:tabs>
            <w:spacing w:before="663"/>
            <w:ind w:hanging="421"/>
          </w:pPr>
          <w:hyperlink w:anchor="_TOC_250005" w:history="1">
            <w:r w:rsidR="000C5F84" w:rsidRPr="00AF5A76">
              <w:t>Общие положения</w:t>
            </w:r>
            <w:r w:rsidR="000C5F84" w:rsidRPr="00AF5A76">
              <w:tab/>
              <w:t>3</w:t>
            </w:r>
          </w:hyperlink>
        </w:p>
        <w:p w:rsidR="00F4175B" w:rsidRPr="00AF5A76" w:rsidRDefault="00D770F6">
          <w:pPr>
            <w:pStyle w:val="10"/>
            <w:numPr>
              <w:ilvl w:val="0"/>
              <w:numId w:val="9"/>
            </w:numPr>
            <w:tabs>
              <w:tab w:val="left" w:pos="639"/>
              <w:tab w:val="left" w:pos="640"/>
              <w:tab w:val="right" w:leader="dot" w:pos="9750"/>
            </w:tabs>
            <w:ind w:hanging="421"/>
          </w:pPr>
          <w:hyperlink w:anchor="_TOC_250004" w:history="1">
            <w:r w:rsidR="000C5F84" w:rsidRPr="00AF5A76">
              <w:t>Основные термины и определения</w:t>
            </w:r>
            <w:r w:rsidR="000C5F84" w:rsidRPr="00AF5A76">
              <w:tab/>
              <w:t>3-4</w:t>
            </w:r>
          </w:hyperlink>
        </w:p>
        <w:p w:rsidR="00F4175B" w:rsidRPr="00AF5A76" w:rsidRDefault="00D770F6">
          <w:pPr>
            <w:pStyle w:val="10"/>
            <w:numPr>
              <w:ilvl w:val="0"/>
              <w:numId w:val="9"/>
            </w:numPr>
            <w:tabs>
              <w:tab w:val="left" w:pos="639"/>
              <w:tab w:val="left" w:pos="640"/>
              <w:tab w:val="right" w:leader="dot" w:pos="9717"/>
            </w:tabs>
            <w:ind w:hanging="421"/>
          </w:pPr>
          <w:hyperlink w:anchor="_TOC_250003" w:history="1">
            <w:r w:rsidR="000C5F84" w:rsidRPr="00AF5A76">
              <w:t>Принципы реализации непрофильных активов</w:t>
            </w:r>
            <w:r w:rsidR="000C5F84" w:rsidRPr="00AF5A76">
              <w:tab/>
              <w:t>4-5</w:t>
            </w:r>
          </w:hyperlink>
        </w:p>
        <w:p w:rsidR="00F4175B" w:rsidRPr="00AF5A76" w:rsidRDefault="00D770F6">
          <w:pPr>
            <w:pStyle w:val="10"/>
            <w:numPr>
              <w:ilvl w:val="0"/>
              <w:numId w:val="9"/>
            </w:numPr>
            <w:tabs>
              <w:tab w:val="left" w:pos="639"/>
              <w:tab w:val="left" w:pos="640"/>
              <w:tab w:val="right" w:leader="dot" w:pos="9640"/>
            </w:tabs>
            <w:spacing w:before="164"/>
            <w:ind w:right="234"/>
          </w:pPr>
          <w:hyperlink w:anchor="_TOC_250002" w:history="1">
            <w:r w:rsidR="000C5F84" w:rsidRPr="00AF5A76">
              <w:t>Порядок выявления непрофильных активов и реестр непрофильных активов…</w:t>
            </w:r>
            <w:r w:rsidR="000C5F84" w:rsidRPr="00AF5A76">
              <w:tab/>
              <w:t>5-6</w:t>
            </w:r>
          </w:hyperlink>
        </w:p>
        <w:p w:rsidR="00F4175B" w:rsidRPr="00AF5A76" w:rsidRDefault="00D770F6">
          <w:pPr>
            <w:pStyle w:val="10"/>
            <w:numPr>
              <w:ilvl w:val="0"/>
              <w:numId w:val="9"/>
            </w:numPr>
            <w:tabs>
              <w:tab w:val="left" w:pos="639"/>
              <w:tab w:val="left" w:pos="640"/>
              <w:tab w:val="right" w:leader="dot" w:pos="9721"/>
            </w:tabs>
            <w:spacing w:before="184"/>
            <w:ind w:hanging="421"/>
          </w:pPr>
          <w:hyperlink w:anchor="_TOC_250001" w:history="1">
            <w:r w:rsidR="005D3D3E" w:rsidRPr="00AF5A76">
              <w:t>О</w:t>
            </w:r>
            <w:r w:rsidR="000C5F84" w:rsidRPr="00AF5A76">
              <w:t>ценк</w:t>
            </w:r>
            <w:r w:rsidR="005D3D3E" w:rsidRPr="00AF5A76">
              <w:t>а</w:t>
            </w:r>
            <w:r w:rsidR="000C5F84" w:rsidRPr="00AF5A76">
              <w:t xml:space="preserve"> непрофильных активов</w:t>
            </w:r>
            <w:r w:rsidR="000C5F84" w:rsidRPr="00AF5A76">
              <w:tab/>
              <w:t>6</w:t>
            </w:r>
          </w:hyperlink>
        </w:p>
        <w:p w:rsidR="00F4175B" w:rsidRPr="00AF5A76" w:rsidRDefault="00D770F6">
          <w:pPr>
            <w:pStyle w:val="10"/>
            <w:numPr>
              <w:ilvl w:val="0"/>
              <w:numId w:val="9"/>
            </w:numPr>
            <w:tabs>
              <w:tab w:val="left" w:pos="639"/>
              <w:tab w:val="left" w:pos="640"/>
              <w:tab w:val="right" w:leader="dot" w:pos="9774"/>
            </w:tabs>
            <w:ind w:hanging="421"/>
          </w:pPr>
          <w:hyperlink w:anchor="_TOC_250000" w:history="1">
            <w:r w:rsidR="000C5F84" w:rsidRPr="00AF5A76">
              <w:t>Способы и порядок отчуждения непрофильных активов</w:t>
            </w:r>
            <w:r w:rsidR="000C5F84" w:rsidRPr="00AF5A76">
              <w:tab/>
            </w:r>
            <w:r w:rsidR="005D3D3E" w:rsidRPr="00AF5A76">
              <w:t>6</w:t>
            </w:r>
            <w:r w:rsidR="000C5F84" w:rsidRPr="00AF5A76">
              <w:t>-12</w:t>
            </w:r>
          </w:hyperlink>
        </w:p>
        <w:p w:rsidR="00F4175B" w:rsidRPr="00AF5A76" w:rsidRDefault="000C5F84">
          <w:pPr>
            <w:pStyle w:val="10"/>
            <w:numPr>
              <w:ilvl w:val="0"/>
              <w:numId w:val="9"/>
            </w:numPr>
            <w:tabs>
              <w:tab w:val="left" w:pos="639"/>
              <w:tab w:val="left" w:pos="640"/>
            </w:tabs>
            <w:spacing w:before="161" w:line="322" w:lineRule="exact"/>
            <w:ind w:hanging="421"/>
          </w:pPr>
          <w:r w:rsidRPr="00AF5A76">
            <w:t>Информационное обеспечение реализации</w:t>
          </w:r>
        </w:p>
        <w:p w:rsidR="00F4175B" w:rsidRPr="00AF5A76" w:rsidRDefault="000C5F84">
          <w:pPr>
            <w:pStyle w:val="2"/>
            <w:tabs>
              <w:tab w:val="right" w:leader="dot" w:pos="9759"/>
            </w:tabs>
          </w:pPr>
          <w:r w:rsidRPr="00AF5A76">
            <w:t>непрофильных активов</w:t>
          </w:r>
          <w:r w:rsidRPr="00AF5A76">
            <w:tab/>
            <w:t>12</w:t>
          </w:r>
        </w:p>
        <w:p w:rsidR="00F4175B" w:rsidRPr="00AF5A76" w:rsidRDefault="000C5F84">
          <w:pPr>
            <w:pStyle w:val="10"/>
            <w:numPr>
              <w:ilvl w:val="0"/>
              <w:numId w:val="9"/>
            </w:numPr>
            <w:tabs>
              <w:tab w:val="left" w:pos="639"/>
              <w:tab w:val="left" w:pos="640"/>
            </w:tabs>
            <w:spacing w:before="162" w:line="322" w:lineRule="exact"/>
            <w:ind w:hanging="421"/>
          </w:pPr>
          <w:r w:rsidRPr="00AF5A76">
            <w:t>Отчетность о ходе исполнения Программы отчуждения</w:t>
          </w:r>
        </w:p>
        <w:p w:rsidR="00F4175B" w:rsidRPr="00AF5A76" w:rsidRDefault="000C5F84" w:rsidP="000E505B">
          <w:pPr>
            <w:pStyle w:val="2"/>
            <w:tabs>
              <w:tab w:val="right" w:leader="dot" w:pos="9781"/>
            </w:tabs>
          </w:pPr>
          <w:r w:rsidRPr="00AF5A76">
            <w:t>непрофильных активов</w:t>
          </w:r>
          <w:r w:rsidRPr="00AF5A76">
            <w:tab/>
          </w:r>
          <w:r w:rsidR="005D3D3E" w:rsidRPr="00AF5A76">
            <w:t>12-</w:t>
          </w:r>
          <w:r w:rsidRPr="00AF5A76">
            <w:t>13</w:t>
          </w:r>
        </w:p>
        <w:p w:rsidR="00F4175B" w:rsidRPr="00AF5A76" w:rsidRDefault="000C5F84">
          <w:pPr>
            <w:pStyle w:val="10"/>
            <w:numPr>
              <w:ilvl w:val="0"/>
              <w:numId w:val="9"/>
            </w:numPr>
            <w:tabs>
              <w:tab w:val="left" w:pos="639"/>
              <w:tab w:val="left" w:pos="640"/>
            </w:tabs>
            <w:spacing w:before="161"/>
            <w:ind w:right="2971"/>
          </w:pPr>
          <w:r w:rsidRPr="00AF5A76">
            <w:t>Ответственность за выполнение работ по выявлению и реализации непрофильных активов, подготовки</w:t>
          </w:r>
        </w:p>
        <w:p w:rsidR="00F4175B" w:rsidRPr="00AF5A76" w:rsidRDefault="000C5F84">
          <w:pPr>
            <w:pStyle w:val="2"/>
            <w:tabs>
              <w:tab w:val="right" w:leader="dot" w:pos="9785"/>
            </w:tabs>
            <w:spacing w:line="321" w:lineRule="exact"/>
          </w:pPr>
          <w:r w:rsidRPr="00AF5A76">
            <w:t>и представления отчетности о реализации непрофильных активов</w:t>
          </w:r>
          <w:r w:rsidRPr="00AF5A76">
            <w:tab/>
            <w:t>13</w:t>
          </w:r>
        </w:p>
      </w:sdtContent>
    </w:sdt>
    <w:p w:rsidR="00F4175B" w:rsidRPr="00AF5A76" w:rsidRDefault="00F4175B">
      <w:pPr>
        <w:spacing w:line="321" w:lineRule="exact"/>
        <w:sectPr w:rsidR="00F4175B" w:rsidRPr="00AF5A76">
          <w:headerReference w:type="default" r:id="rId7"/>
          <w:pgSz w:w="11930" w:h="16850"/>
          <w:pgMar w:top="1100" w:right="600" w:bottom="280" w:left="1300" w:header="778" w:footer="0" w:gutter="0"/>
          <w:pgNumType w:start="2"/>
          <w:cols w:space="720"/>
        </w:sectPr>
      </w:pPr>
    </w:p>
    <w:p w:rsidR="00F4175B" w:rsidRPr="00AF5A76" w:rsidRDefault="000C5F84">
      <w:pPr>
        <w:pStyle w:val="1"/>
        <w:numPr>
          <w:ilvl w:val="1"/>
          <w:numId w:val="9"/>
        </w:numPr>
        <w:tabs>
          <w:tab w:val="left" w:pos="4188"/>
        </w:tabs>
        <w:spacing w:before="201"/>
        <w:ind w:hanging="361"/>
        <w:jc w:val="left"/>
      </w:pPr>
      <w:bookmarkStart w:id="1" w:name="_TOC_250005"/>
      <w:r w:rsidRPr="00AF5A76">
        <w:lastRenderedPageBreak/>
        <w:t xml:space="preserve">Общие </w:t>
      </w:r>
      <w:bookmarkEnd w:id="1"/>
      <w:r w:rsidRPr="00AF5A76">
        <w:t>положения</w:t>
      </w:r>
    </w:p>
    <w:p w:rsidR="00F4175B" w:rsidRPr="00AF5A76" w:rsidRDefault="00F4175B">
      <w:pPr>
        <w:pStyle w:val="a3"/>
        <w:spacing w:before="6"/>
        <w:ind w:left="0" w:firstLine="0"/>
        <w:jc w:val="left"/>
        <w:rPr>
          <w:b/>
          <w:sz w:val="27"/>
        </w:rPr>
      </w:pPr>
    </w:p>
    <w:p w:rsidR="00F4175B" w:rsidRPr="00AF5A76" w:rsidRDefault="000C5F84" w:rsidP="00B1208B">
      <w:pPr>
        <w:pStyle w:val="a5"/>
        <w:numPr>
          <w:ilvl w:val="1"/>
          <w:numId w:val="8"/>
        </w:numPr>
        <w:tabs>
          <w:tab w:val="left" w:pos="1538"/>
        </w:tabs>
        <w:ind w:right="174" w:firstLine="707"/>
        <w:rPr>
          <w:sz w:val="28"/>
          <w:szCs w:val="28"/>
        </w:rPr>
      </w:pPr>
      <w:r w:rsidRPr="00AF5A76">
        <w:rPr>
          <w:sz w:val="28"/>
        </w:rPr>
        <w:t xml:space="preserve">Настоящая   Программа   отчуждения    непрофильных    активов АО </w:t>
      </w:r>
      <w:r w:rsidR="00895C6C" w:rsidRPr="00AF5A76">
        <w:rPr>
          <w:sz w:val="28"/>
        </w:rPr>
        <w:t>«Северное ПКП «Оборонпромкомплекс»</w:t>
      </w:r>
      <w:r w:rsidRPr="00AF5A76">
        <w:rPr>
          <w:sz w:val="28"/>
        </w:rPr>
        <w:t xml:space="preserve">» (далее – Программа) разработана во исполнение в соответствии с </w:t>
      </w:r>
      <w:bookmarkStart w:id="2" w:name="_Hlk78188162"/>
      <w:r w:rsidRPr="00AF5A76">
        <w:rPr>
          <w:sz w:val="28"/>
          <w:szCs w:val="28"/>
        </w:rPr>
        <w:t xml:space="preserve">Методическими рекомендациями по выявлению и реализации непрофильных активов, утвержденными распоряжением Правительства Российской Федерации от 10 мая 2017 года № 894-р </w:t>
      </w:r>
      <w:bookmarkEnd w:id="2"/>
      <w:r w:rsidRPr="00AF5A76">
        <w:rPr>
          <w:sz w:val="28"/>
          <w:szCs w:val="28"/>
        </w:rPr>
        <w:t>(далее совместно – Методические рекомендации).</w:t>
      </w:r>
    </w:p>
    <w:p w:rsidR="00F4175B" w:rsidRPr="00AF5A76" w:rsidRDefault="000C5F84">
      <w:pPr>
        <w:pStyle w:val="a5"/>
        <w:numPr>
          <w:ilvl w:val="1"/>
          <w:numId w:val="8"/>
        </w:numPr>
        <w:tabs>
          <w:tab w:val="left" w:pos="1319"/>
        </w:tabs>
        <w:spacing w:before="2" w:line="322" w:lineRule="exact"/>
        <w:ind w:left="1318" w:hanging="493"/>
        <w:rPr>
          <w:sz w:val="28"/>
        </w:rPr>
      </w:pPr>
      <w:r w:rsidRPr="00AF5A76">
        <w:rPr>
          <w:sz w:val="28"/>
        </w:rPr>
        <w:t>Основные цели Программы:</w:t>
      </w:r>
    </w:p>
    <w:p w:rsidR="00F4175B" w:rsidRPr="00AF5A76" w:rsidRDefault="000C5F84">
      <w:pPr>
        <w:pStyle w:val="a5"/>
        <w:numPr>
          <w:ilvl w:val="2"/>
          <w:numId w:val="8"/>
        </w:numPr>
        <w:tabs>
          <w:tab w:val="left" w:pos="1528"/>
        </w:tabs>
        <w:ind w:right="114" w:firstLine="707"/>
        <w:rPr>
          <w:sz w:val="28"/>
        </w:rPr>
      </w:pPr>
      <w:r w:rsidRPr="00AF5A76">
        <w:rPr>
          <w:sz w:val="28"/>
        </w:rPr>
        <w:t>Определение понятия профильности/</w:t>
      </w:r>
      <w:proofErr w:type="spellStart"/>
      <w:r w:rsidRPr="00AF5A76">
        <w:rPr>
          <w:sz w:val="28"/>
        </w:rPr>
        <w:t>непрофильности</w:t>
      </w:r>
      <w:proofErr w:type="spellEnd"/>
      <w:r w:rsidRPr="00AF5A76">
        <w:rPr>
          <w:sz w:val="28"/>
        </w:rPr>
        <w:t xml:space="preserve"> активов, принадлежащих</w:t>
      </w:r>
      <w:r w:rsidR="00895C6C" w:rsidRPr="00AF5A76">
        <w:rPr>
          <w:sz w:val="28"/>
        </w:rPr>
        <w:t xml:space="preserve"> Обществу</w:t>
      </w:r>
      <w:r w:rsidRPr="00AF5A76">
        <w:rPr>
          <w:sz w:val="28"/>
        </w:rPr>
        <w:t>, основных целей и принципов отчуждения непрофильных активов.</w:t>
      </w:r>
    </w:p>
    <w:p w:rsidR="00F4175B" w:rsidRPr="00AF5A76" w:rsidRDefault="000C5F84">
      <w:pPr>
        <w:pStyle w:val="a5"/>
        <w:numPr>
          <w:ilvl w:val="2"/>
          <w:numId w:val="8"/>
        </w:numPr>
        <w:tabs>
          <w:tab w:val="left" w:pos="1528"/>
        </w:tabs>
        <w:spacing w:before="1"/>
        <w:ind w:right="176" w:firstLine="707"/>
        <w:rPr>
          <w:sz w:val="28"/>
        </w:rPr>
      </w:pPr>
      <w:r w:rsidRPr="00AF5A76">
        <w:rPr>
          <w:sz w:val="28"/>
        </w:rPr>
        <w:t>Установление порядка выявления и способов распоряжения непрофильными активами</w:t>
      </w:r>
      <w:r w:rsidR="00895C6C" w:rsidRPr="00AF5A76">
        <w:rPr>
          <w:sz w:val="28"/>
        </w:rPr>
        <w:t xml:space="preserve"> Общества</w:t>
      </w:r>
      <w:r w:rsidRPr="00AF5A76">
        <w:rPr>
          <w:sz w:val="28"/>
        </w:rPr>
        <w:t>.</w:t>
      </w:r>
    </w:p>
    <w:p w:rsidR="00F4175B" w:rsidRPr="00AF5A76" w:rsidRDefault="000C5F84">
      <w:pPr>
        <w:pStyle w:val="a5"/>
        <w:numPr>
          <w:ilvl w:val="2"/>
          <w:numId w:val="8"/>
        </w:numPr>
        <w:tabs>
          <w:tab w:val="left" w:pos="1528"/>
        </w:tabs>
        <w:ind w:right="175" w:firstLine="707"/>
        <w:rPr>
          <w:sz w:val="28"/>
        </w:rPr>
      </w:pPr>
      <w:r w:rsidRPr="00AF5A76">
        <w:rPr>
          <w:sz w:val="28"/>
        </w:rPr>
        <w:t xml:space="preserve">Установление порядка утверждения Реестра непрофильных активов </w:t>
      </w:r>
      <w:r w:rsidR="00895C6C" w:rsidRPr="00AF5A76">
        <w:rPr>
          <w:sz w:val="28"/>
        </w:rPr>
        <w:t>Общества</w:t>
      </w:r>
      <w:r w:rsidRPr="00AF5A76">
        <w:rPr>
          <w:sz w:val="28"/>
        </w:rPr>
        <w:t>.</w:t>
      </w:r>
    </w:p>
    <w:p w:rsidR="00F4175B" w:rsidRPr="00AF5A76" w:rsidRDefault="000C5F84">
      <w:pPr>
        <w:pStyle w:val="a5"/>
        <w:numPr>
          <w:ilvl w:val="2"/>
          <w:numId w:val="8"/>
        </w:numPr>
        <w:tabs>
          <w:tab w:val="left" w:pos="1528"/>
        </w:tabs>
        <w:ind w:right="185" w:firstLine="707"/>
        <w:rPr>
          <w:sz w:val="28"/>
        </w:rPr>
      </w:pPr>
      <w:r w:rsidRPr="00AF5A76">
        <w:rPr>
          <w:sz w:val="28"/>
        </w:rPr>
        <w:t>Установление порядка организации продажи непрофильных активов.</w:t>
      </w:r>
    </w:p>
    <w:p w:rsidR="00F4175B" w:rsidRPr="00AF5A76" w:rsidRDefault="00F4175B">
      <w:pPr>
        <w:pStyle w:val="a3"/>
        <w:spacing w:before="1"/>
        <w:ind w:left="0" w:firstLine="0"/>
        <w:jc w:val="left"/>
        <w:rPr>
          <w:sz w:val="30"/>
        </w:rPr>
      </w:pPr>
    </w:p>
    <w:p w:rsidR="00F4175B" w:rsidRPr="00AF5A76" w:rsidRDefault="000C5F84">
      <w:pPr>
        <w:pStyle w:val="1"/>
        <w:numPr>
          <w:ilvl w:val="1"/>
          <w:numId w:val="9"/>
        </w:numPr>
        <w:tabs>
          <w:tab w:val="left" w:pos="2957"/>
        </w:tabs>
        <w:spacing w:before="1"/>
        <w:ind w:left="2956" w:hanging="318"/>
        <w:jc w:val="both"/>
      </w:pPr>
      <w:bookmarkStart w:id="3" w:name="_TOC_250004"/>
      <w:r w:rsidRPr="00AF5A76">
        <w:rPr>
          <w:w w:val="95"/>
        </w:rPr>
        <w:t xml:space="preserve">Основные термины и </w:t>
      </w:r>
      <w:bookmarkEnd w:id="3"/>
      <w:r w:rsidRPr="00AF5A76">
        <w:rPr>
          <w:w w:val="95"/>
        </w:rPr>
        <w:t>определения</w:t>
      </w:r>
    </w:p>
    <w:p w:rsidR="00F4175B" w:rsidRPr="00AF5A76" w:rsidRDefault="000C5F84">
      <w:pPr>
        <w:pStyle w:val="a5"/>
        <w:numPr>
          <w:ilvl w:val="1"/>
          <w:numId w:val="7"/>
        </w:numPr>
        <w:tabs>
          <w:tab w:val="left" w:pos="1319"/>
        </w:tabs>
        <w:spacing w:before="158" w:line="322" w:lineRule="exact"/>
        <w:ind w:hanging="493"/>
        <w:rPr>
          <w:sz w:val="28"/>
        </w:rPr>
      </w:pPr>
      <w:r w:rsidRPr="00AF5A76">
        <w:rPr>
          <w:b/>
          <w:sz w:val="28"/>
        </w:rPr>
        <w:t xml:space="preserve">Общество </w:t>
      </w:r>
      <w:r w:rsidRPr="00AF5A76">
        <w:rPr>
          <w:sz w:val="28"/>
        </w:rPr>
        <w:t xml:space="preserve">– АО </w:t>
      </w:r>
      <w:r w:rsidR="00895C6C" w:rsidRPr="00AF5A76">
        <w:rPr>
          <w:sz w:val="28"/>
        </w:rPr>
        <w:t>«Северное ПКП «Оборонпромкомплекс</w:t>
      </w:r>
      <w:r w:rsidRPr="00AF5A76">
        <w:rPr>
          <w:sz w:val="28"/>
        </w:rPr>
        <w:t>».</w:t>
      </w:r>
    </w:p>
    <w:p w:rsidR="00F4175B" w:rsidRPr="00AF5A76" w:rsidRDefault="000C5F84">
      <w:pPr>
        <w:pStyle w:val="a5"/>
        <w:numPr>
          <w:ilvl w:val="1"/>
          <w:numId w:val="7"/>
        </w:numPr>
        <w:tabs>
          <w:tab w:val="left" w:pos="1319"/>
        </w:tabs>
        <w:ind w:left="118" w:right="112" w:firstLine="707"/>
        <w:rPr>
          <w:sz w:val="28"/>
        </w:rPr>
      </w:pPr>
      <w:r w:rsidRPr="00AF5A76">
        <w:rPr>
          <w:b/>
          <w:sz w:val="28"/>
        </w:rPr>
        <w:t xml:space="preserve">Активы Общества </w:t>
      </w:r>
      <w:r w:rsidRPr="00AF5A76">
        <w:rPr>
          <w:sz w:val="28"/>
        </w:rPr>
        <w:t xml:space="preserve">– основные и оборотные средства Общества, </w:t>
      </w:r>
      <w:r w:rsidRPr="00AF5A76">
        <w:rPr>
          <w:position w:val="1"/>
          <w:sz w:val="28"/>
        </w:rPr>
        <w:t xml:space="preserve">включая материальные ценности, нематериальные </w:t>
      </w:r>
      <w:r w:rsidRPr="00AF5A76">
        <w:rPr>
          <w:sz w:val="28"/>
        </w:rPr>
        <w:t xml:space="preserve">активы и финансовые </w:t>
      </w:r>
      <w:r w:rsidRPr="00AF5A76">
        <w:rPr>
          <w:position w:val="1"/>
          <w:sz w:val="28"/>
        </w:rPr>
        <w:t>вложения</w:t>
      </w:r>
      <w:r w:rsidRPr="00AF5A76">
        <w:rPr>
          <w:sz w:val="28"/>
        </w:rPr>
        <w:t>.</w:t>
      </w:r>
    </w:p>
    <w:p w:rsidR="00F4175B" w:rsidRPr="00AF5A76" w:rsidRDefault="000C5F84">
      <w:pPr>
        <w:pStyle w:val="a5"/>
        <w:numPr>
          <w:ilvl w:val="1"/>
          <w:numId w:val="7"/>
        </w:numPr>
        <w:tabs>
          <w:tab w:val="left" w:pos="1319"/>
        </w:tabs>
        <w:ind w:left="118" w:right="115" w:firstLine="707"/>
        <w:rPr>
          <w:sz w:val="28"/>
        </w:rPr>
      </w:pPr>
      <w:r w:rsidRPr="00AF5A76">
        <w:rPr>
          <w:b/>
          <w:sz w:val="28"/>
        </w:rPr>
        <w:t xml:space="preserve">Долгосрочная программа развития Общества </w:t>
      </w:r>
      <w:r w:rsidRPr="00AF5A76">
        <w:rPr>
          <w:sz w:val="28"/>
        </w:rPr>
        <w:t>– долгосрочная программа развития</w:t>
      </w:r>
      <w:r w:rsidR="00895C6C" w:rsidRPr="00AF5A76">
        <w:rPr>
          <w:sz w:val="28"/>
        </w:rPr>
        <w:t xml:space="preserve"> Общества</w:t>
      </w:r>
      <w:r w:rsidRPr="00AF5A76">
        <w:rPr>
          <w:sz w:val="28"/>
        </w:rPr>
        <w:t>, утвержденная Советом директоров Общества.</w:t>
      </w:r>
    </w:p>
    <w:p w:rsidR="00F4175B" w:rsidRPr="00AF5A76" w:rsidRDefault="000C5F84">
      <w:pPr>
        <w:pStyle w:val="a5"/>
        <w:numPr>
          <w:ilvl w:val="1"/>
          <w:numId w:val="7"/>
        </w:numPr>
        <w:tabs>
          <w:tab w:val="left" w:pos="1377"/>
        </w:tabs>
        <w:spacing w:before="79"/>
        <w:ind w:left="118" w:right="116" w:firstLine="707"/>
        <w:rPr>
          <w:sz w:val="28"/>
        </w:rPr>
      </w:pPr>
      <w:r w:rsidRPr="00AF5A76">
        <w:rPr>
          <w:b/>
          <w:sz w:val="28"/>
        </w:rPr>
        <w:t xml:space="preserve">Единица управленческого учета </w:t>
      </w:r>
      <w:r w:rsidRPr="00AF5A76">
        <w:rPr>
          <w:sz w:val="28"/>
        </w:rPr>
        <w:t>– отдельный актив или комплекс активов, способных, в том числе потенциально генерировать поступление денежных средств.</w:t>
      </w:r>
    </w:p>
    <w:p w:rsidR="00F4175B" w:rsidRPr="00AF5A76" w:rsidRDefault="000C5F84">
      <w:pPr>
        <w:pStyle w:val="a5"/>
        <w:numPr>
          <w:ilvl w:val="1"/>
          <w:numId w:val="7"/>
        </w:numPr>
        <w:tabs>
          <w:tab w:val="left" w:pos="1319"/>
        </w:tabs>
        <w:spacing w:before="1"/>
        <w:ind w:left="118" w:right="115" w:firstLine="707"/>
        <w:rPr>
          <w:sz w:val="28"/>
        </w:rPr>
      </w:pPr>
      <w:r w:rsidRPr="00AF5A76">
        <w:rPr>
          <w:b/>
          <w:sz w:val="28"/>
        </w:rPr>
        <w:t xml:space="preserve">Непрофильные активы </w:t>
      </w:r>
      <w:r w:rsidRPr="00AF5A76">
        <w:rPr>
          <w:sz w:val="28"/>
        </w:rPr>
        <w:t>– активы, принадлежащие Обществу на праве собственности, не соответствующие понятию «профильные активы», включая принадлежащие Обществу пакеты акций (долей) в хозяйственном обществе</w:t>
      </w:r>
      <w:r w:rsidR="00120E86" w:rsidRPr="00AF5A76">
        <w:rPr>
          <w:sz w:val="28"/>
        </w:rPr>
        <w:t xml:space="preserve"> (при наличии)</w:t>
      </w:r>
      <w:r w:rsidRPr="00AF5A76">
        <w:rPr>
          <w:sz w:val="28"/>
        </w:rPr>
        <w:t xml:space="preserve"> вне зависимости от основного вида деятельности таких организации или общества, составляющие в совокупности с пакетами (долями), находящимися в собственности подконтрольных обществ, менее 50 процентов уставного капитала.</w:t>
      </w:r>
    </w:p>
    <w:p w:rsidR="00F4175B" w:rsidRPr="00AF5A76" w:rsidRDefault="000C5F84">
      <w:pPr>
        <w:pStyle w:val="a5"/>
        <w:numPr>
          <w:ilvl w:val="1"/>
          <w:numId w:val="7"/>
        </w:numPr>
        <w:tabs>
          <w:tab w:val="left" w:pos="1319"/>
        </w:tabs>
        <w:spacing w:before="44" w:line="249" w:lineRule="auto"/>
        <w:ind w:left="118" w:right="189" w:firstLine="707"/>
        <w:rPr>
          <w:sz w:val="28"/>
        </w:rPr>
      </w:pPr>
      <w:r w:rsidRPr="00AF5A76">
        <w:rPr>
          <w:b/>
          <w:sz w:val="28"/>
        </w:rPr>
        <w:t xml:space="preserve">План мероприятий по реализации непрофильных активов </w:t>
      </w:r>
      <w:r w:rsidRPr="00AF5A76">
        <w:rPr>
          <w:sz w:val="28"/>
        </w:rPr>
        <w:t>– документ Общества, включающий в себя перечень непрофильных активов, планируемых к реализации, способы их реализации с распределением по кварталам, а также экономическое обоснование отчуждения непрофильных активов.</w:t>
      </w:r>
    </w:p>
    <w:p w:rsidR="00F4175B" w:rsidRPr="00AF5A76" w:rsidRDefault="000C5F84">
      <w:pPr>
        <w:pStyle w:val="a5"/>
        <w:numPr>
          <w:ilvl w:val="1"/>
          <w:numId w:val="7"/>
        </w:numPr>
        <w:tabs>
          <w:tab w:val="left" w:pos="1319"/>
        </w:tabs>
        <w:spacing w:before="46" w:line="249" w:lineRule="auto"/>
        <w:ind w:left="118" w:right="189" w:firstLine="707"/>
        <w:rPr>
          <w:sz w:val="28"/>
        </w:rPr>
      </w:pPr>
      <w:r w:rsidRPr="00AF5A76">
        <w:rPr>
          <w:b/>
          <w:sz w:val="28"/>
        </w:rPr>
        <w:t xml:space="preserve">Программа отчуждения непрофильных активов Общества </w:t>
      </w:r>
      <w:r w:rsidRPr="00AF5A76">
        <w:rPr>
          <w:sz w:val="28"/>
        </w:rPr>
        <w:t>– документ Общества, отражающий основные подходы, принципы и механизм выявления и реализации непрофильных активов.</w:t>
      </w:r>
    </w:p>
    <w:p w:rsidR="00F4175B" w:rsidRPr="00AF5A76" w:rsidRDefault="000C5F84">
      <w:pPr>
        <w:pStyle w:val="a5"/>
        <w:numPr>
          <w:ilvl w:val="1"/>
          <w:numId w:val="7"/>
        </w:numPr>
        <w:tabs>
          <w:tab w:val="left" w:pos="1319"/>
        </w:tabs>
        <w:spacing w:before="4"/>
        <w:ind w:left="118" w:right="114" w:firstLine="707"/>
        <w:rPr>
          <w:sz w:val="28"/>
        </w:rPr>
      </w:pPr>
      <w:r w:rsidRPr="00AF5A76">
        <w:rPr>
          <w:b/>
          <w:sz w:val="28"/>
        </w:rPr>
        <w:lastRenderedPageBreak/>
        <w:t xml:space="preserve">Профильные активы </w:t>
      </w:r>
      <w:r w:rsidRPr="00AF5A76">
        <w:rPr>
          <w:sz w:val="28"/>
        </w:rPr>
        <w:t>– активы, принадлежащие Обществу на праве собственности и используемые в основных видах деятельности, или необходимые для реализации долгосрочной программы развития, или соответствующие критериям профильности в соответствии с настоящей Программой.</w:t>
      </w:r>
    </w:p>
    <w:p w:rsidR="00F4175B" w:rsidRPr="00AF5A76" w:rsidRDefault="000C5F84">
      <w:pPr>
        <w:pStyle w:val="a5"/>
        <w:numPr>
          <w:ilvl w:val="1"/>
          <w:numId w:val="7"/>
        </w:numPr>
        <w:tabs>
          <w:tab w:val="left" w:pos="1319"/>
        </w:tabs>
        <w:spacing w:before="42" w:line="249" w:lineRule="auto"/>
        <w:ind w:left="118" w:right="188" w:firstLine="707"/>
        <w:rPr>
          <w:sz w:val="28"/>
        </w:rPr>
      </w:pPr>
      <w:r w:rsidRPr="00AF5A76">
        <w:rPr>
          <w:b/>
          <w:sz w:val="28"/>
        </w:rPr>
        <w:t xml:space="preserve">Реестр непрофильных активов Общества </w:t>
      </w:r>
      <w:r w:rsidRPr="00AF5A76">
        <w:rPr>
          <w:sz w:val="28"/>
        </w:rPr>
        <w:t>– перечень всех выявленных непрофильных активов Общества.</w:t>
      </w:r>
    </w:p>
    <w:p w:rsidR="00F4175B" w:rsidRPr="00AF5A76" w:rsidRDefault="000C5F84">
      <w:pPr>
        <w:pStyle w:val="1"/>
        <w:numPr>
          <w:ilvl w:val="1"/>
          <w:numId w:val="9"/>
        </w:numPr>
        <w:tabs>
          <w:tab w:val="left" w:pos="2496"/>
        </w:tabs>
        <w:spacing w:before="242"/>
        <w:ind w:left="2495" w:hanging="282"/>
        <w:jc w:val="left"/>
      </w:pPr>
      <w:bookmarkStart w:id="4" w:name="_TOC_250003"/>
      <w:r w:rsidRPr="00AF5A76">
        <w:t xml:space="preserve">Принципы реализации непрофильных </w:t>
      </w:r>
      <w:bookmarkEnd w:id="4"/>
      <w:r w:rsidRPr="00AF5A76">
        <w:t>активов</w:t>
      </w:r>
    </w:p>
    <w:p w:rsidR="00F4175B" w:rsidRPr="00AF5A76" w:rsidRDefault="000C5F84">
      <w:pPr>
        <w:pStyle w:val="a5"/>
        <w:numPr>
          <w:ilvl w:val="1"/>
          <w:numId w:val="6"/>
        </w:numPr>
        <w:tabs>
          <w:tab w:val="left" w:pos="1298"/>
        </w:tabs>
        <w:spacing w:before="187"/>
        <w:ind w:right="115" w:firstLine="707"/>
        <w:rPr>
          <w:b/>
          <w:sz w:val="28"/>
        </w:rPr>
      </w:pPr>
      <w:r w:rsidRPr="00AF5A76">
        <w:rPr>
          <w:b/>
          <w:sz w:val="28"/>
        </w:rPr>
        <w:t>Основные цели и задачи при реализации непрофильных активов Общества:</w:t>
      </w:r>
    </w:p>
    <w:p w:rsidR="00F4175B" w:rsidRPr="00AF5A76" w:rsidRDefault="000C5F84">
      <w:pPr>
        <w:pStyle w:val="a3"/>
        <w:spacing w:before="38" w:line="271" w:lineRule="auto"/>
        <w:ind w:left="826" w:right="2708" w:firstLine="0"/>
        <w:jc w:val="left"/>
      </w:pPr>
      <w:r w:rsidRPr="00AF5A76">
        <w:t>оптимизация состава и структуры активов; повышение эффективности использования активов;</w:t>
      </w:r>
    </w:p>
    <w:p w:rsidR="00F4175B" w:rsidRPr="00AF5A76" w:rsidRDefault="000C5F84">
      <w:pPr>
        <w:pStyle w:val="a3"/>
        <w:spacing w:before="4"/>
        <w:jc w:val="left"/>
      </w:pPr>
      <w:r w:rsidRPr="00AF5A76">
        <w:t>снижение финансовых затрат, связанных с содержанием и обслуживанием непрофильных активов;</w:t>
      </w:r>
    </w:p>
    <w:p w:rsidR="00F4175B" w:rsidRPr="00AF5A76" w:rsidRDefault="000C5F84">
      <w:pPr>
        <w:pStyle w:val="a3"/>
        <w:spacing w:line="321" w:lineRule="exact"/>
        <w:ind w:left="826" w:firstLine="0"/>
        <w:jc w:val="left"/>
      </w:pPr>
      <w:r w:rsidRPr="00AF5A76">
        <w:t>привлечение дополнительных источников финансирования;</w:t>
      </w:r>
    </w:p>
    <w:p w:rsidR="00F4175B" w:rsidRPr="00AF5A76" w:rsidRDefault="000C5F84">
      <w:pPr>
        <w:pStyle w:val="a3"/>
        <w:tabs>
          <w:tab w:val="left" w:pos="3070"/>
          <w:tab w:val="left" w:pos="6827"/>
          <w:tab w:val="left" w:pos="7850"/>
        </w:tabs>
        <w:spacing w:before="45"/>
        <w:ind w:right="190"/>
        <w:jc w:val="left"/>
      </w:pPr>
      <w:r w:rsidRPr="00AF5A76">
        <w:t>повышение</w:t>
      </w:r>
      <w:r w:rsidRPr="00AF5A76">
        <w:tab/>
        <w:t>конкурентоспособности</w:t>
      </w:r>
      <w:r w:rsidRPr="00AF5A76">
        <w:tab/>
        <w:t>и</w:t>
      </w:r>
      <w:r w:rsidRPr="00AF5A76">
        <w:tab/>
        <w:t>инвестиционной привлекательности;</w:t>
      </w:r>
    </w:p>
    <w:p w:rsidR="00F4175B" w:rsidRPr="00AF5A76" w:rsidRDefault="000C5F84">
      <w:pPr>
        <w:pStyle w:val="a3"/>
        <w:spacing w:line="321" w:lineRule="exact"/>
        <w:ind w:left="826" w:firstLine="0"/>
        <w:jc w:val="left"/>
      </w:pPr>
      <w:r w:rsidRPr="00AF5A76">
        <w:t>повышение капитализации.</w:t>
      </w:r>
    </w:p>
    <w:p w:rsidR="00F4175B" w:rsidRPr="00AF5A76" w:rsidRDefault="000C5F84">
      <w:pPr>
        <w:pStyle w:val="1"/>
        <w:numPr>
          <w:ilvl w:val="1"/>
          <w:numId w:val="6"/>
        </w:numPr>
        <w:tabs>
          <w:tab w:val="left" w:pos="1434"/>
        </w:tabs>
        <w:spacing w:before="137"/>
        <w:ind w:right="237" w:firstLine="707"/>
      </w:pPr>
      <w:r w:rsidRPr="00AF5A76">
        <w:t>Основные задачи Общества по управлению непрофильными активами:</w:t>
      </w:r>
    </w:p>
    <w:p w:rsidR="00F4175B" w:rsidRPr="00AF5A76" w:rsidRDefault="000C5F84">
      <w:pPr>
        <w:pStyle w:val="a5"/>
        <w:numPr>
          <w:ilvl w:val="2"/>
          <w:numId w:val="6"/>
        </w:numPr>
        <w:tabs>
          <w:tab w:val="left" w:pos="1528"/>
          <w:tab w:val="left" w:pos="3267"/>
          <w:tab w:val="left" w:pos="4511"/>
          <w:tab w:val="left" w:pos="5344"/>
          <w:tab w:val="left" w:pos="6590"/>
          <w:tab w:val="left" w:pos="8092"/>
          <w:tab w:val="left" w:pos="8559"/>
        </w:tabs>
        <w:spacing w:before="38" w:line="242" w:lineRule="auto"/>
        <w:ind w:right="190" w:firstLine="707"/>
        <w:rPr>
          <w:sz w:val="28"/>
        </w:rPr>
      </w:pPr>
      <w:r w:rsidRPr="00AF5A76">
        <w:rPr>
          <w:sz w:val="28"/>
        </w:rPr>
        <w:t>Проведение</w:t>
      </w:r>
      <w:r w:rsidRPr="00AF5A76">
        <w:rPr>
          <w:sz w:val="28"/>
        </w:rPr>
        <w:tab/>
        <w:t>анализа</w:t>
      </w:r>
      <w:r w:rsidRPr="00AF5A76">
        <w:rPr>
          <w:sz w:val="28"/>
        </w:rPr>
        <w:tab/>
        <w:t>всех</w:t>
      </w:r>
      <w:r w:rsidRPr="00AF5A76">
        <w:rPr>
          <w:sz w:val="28"/>
        </w:rPr>
        <w:tab/>
        <w:t>активов</w:t>
      </w:r>
      <w:r w:rsidRPr="00AF5A76">
        <w:rPr>
          <w:sz w:val="28"/>
        </w:rPr>
        <w:tab/>
        <w:t>Общества</w:t>
      </w:r>
      <w:r w:rsidRPr="00AF5A76">
        <w:rPr>
          <w:sz w:val="28"/>
        </w:rPr>
        <w:tab/>
        <w:t>и</w:t>
      </w:r>
      <w:r w:rsidRPr="00AF5A76">
        <w:rPr>
          <w:sz w:val="28"/>
        </w:rPr>
        <w:tab/>
        <w:t>выявление непрофильных активов.</w:t>
      </w:r>
    </w:p>
    <w:p w:rsidR="00120E86" w:rsidRPr="00AF5A76" w:rsidRDefault="000C5F84">
      <w:pPr>
        <w:pStyle w:val="a5"/>
        <w:numPr>
          <w:ilvl w:val="2"/>
          <w:numId w:val="6"/>
        </w:numPr>
        <w:tabs>
          <w:tab w:val="left" w:pos="1528"/>
        </w:tabs>
        <w:spacing w:before="78"/>
        <w:ind w:left="1527" w:hanging="702"/>
        <w:rPr>
          <w:sz w:val="28"/>
        </w:rPr>
      </w:pPr>
      <w:r w:rsidRPr="00AF5A76">
        <w:rPr>
          <w:sz w:val="28"/>
        </w:rPr>
        <w:t xml:space="preserve">Разработка </w:t>
      </w:r>
      <w:r w:rsidRPr="00AF5A76">
        <w:rPr>
          <w:position w:val="1"/>
          <w:sz w:val="28"/>
        </w:rPr>
        <w:t>Программы отчуждения непрофильных активов.</w:t>
      </w:r>
    </w:p>
    <w:p w:rsidR="00F4175B" w:rsidRPr="00AF5A76" w:rsidRDefault="000C5F84">
      <w:pPr>
        <w:pStyle w:val="a5"/>
        <w:numPr>
          <w:ilvl w:val="2"/>
          <w:numId w:val="6"/>
        </w:numPr>
        <w:tabs>
          <w:tab w:val="left" w:pos="1528"/>
        </w:tabs>
        <w:spacing w:before="78"/>
        <w:ind w:left="1527" w:hanging="702"/>
        <w:rPr>
          <w:sz w:val="28"/>
        </w:rPr>
      </w:pPr>
      <w:r w:rsidRPr="00AF5A76">
        <w:rPr>
          <w:sz w:val="28"/>
        </w:rPr>
        <w:t xml:space="preserve">Формирование </w:t>
      </w:r>
      <w:r w:rsidRPr="00AF5A76">
        <w:rPr>
          <w:position w:val="1"/>
          <w:sz w:val="28"/>
        </w:rPr>
        <w:t>Реестра непрофильных активов.</w:t>
      </w:r>
    </w:p>
    <w:p w:rsidR="00F4175B" w:rsidRPr="00AF5A76" w:rsidRDefault="000C5F84">
      <w:pPr>
        <w:pStyle w:val="a5"/>
        <w:numPr>
          <w:ilvl w:val="2"/>
          <w:numId w:val="6"/>
        </w:numPr>
        <w:tabs>
          <w:tab w:val="left" w:pos="1528"/>
        </w:tabs>
        <w:spacing w:before="3" w:line="322" w:lineRule="exact"/>
        <w:ind w:left="1527" w:hanging="702"/>
        <w:rPr>
          <w:sz w:val="28"/>
        </w:rPr>
      </w:pPr>
      <w:r w:rsidRPr="00AF5A76">
        <w:rPr>
          <w:sz w:val="28"/>
        </w:rPr>
        <w:t>Определение непрофильных активов, подлежащих отчуждению.</w:t>
      </w:r>
    </w:p>
    <w:p w:rsidR="00F4175B" w:rsidRPr="00AF5A76" w:rsidRDefault="000C5F84">
      <w:pPr>
        <w:pStyle w:val="a5"/>
        <w:numPr>
          <w:ilvl w:val="2"/>
          <w:numId w:val="6"/>
        </w:numPr>
        <w:tabs>
          <w:tab w:val="left" w:pos="1528"/>
        </w:tabs>
        <w:ind w:right="245" w:firstLine="707"/>
        <w:rPr>
          <w:sz w:val="28"/>
        </w:rPr>
      </w:pPr>
      <w:r w:rsidRPr="00AF5A76">
        <w:rPr>
          <w:sz w:val="28"/>
        </w:rPr>
        <w:t>Подготовка Плана мероприятий по реализации непрофильных активов.</w:t>
      </w:r>
    </w:p>
    <w:p w:rsidR="00F4175B" w:rsidRPr="00AF5A76" w:rsidRDefault="000C5F84">
      <w:pPr>
        <w:pStyle w:val="a5"/>
        <w:numPr>
          <w:ilvl w:val="2"/>
          <w:numId w:val="6"/>
        </w:numPr>
        <w:tabs>
          <w:tab w:val="left" w:pos="1528"/>
        </w:tabs>
        <w:spacing w:line="321" w:lineRule="exact"/>
        <w:ind w:left="1527" w:hanging="702"/>
        <w:rPr>
          <w:sz w:val="28"/>
        </w:rPr>
      </w:pPr>
      <w:r w:rsidRPr="00AF5A76">
        <w:rPr>
          <w:sz w:val="28"/>
        </w:rPr>
        <w:t>Проведение мероприятий по реализации непрофильных активов.</w:t>
      </w:r>
    </w:p>
    <w:p w:rsidR="00F4175B" w:rsidRPr="00AF5A76" w:rsidRDefault="000C5F84">
      <w:pPr>
        <w:pStyle w:val="a5"/>
        <w:numPr>
          <w:ilvl w:val="2"/>
          <w:numId w:val="6"/>
        </w:numPr>
        <w:tabs>
          <w:tab w:val="left" w:pos="1528"/>
        </w:tabs>
        <w:ind w:right="113" w:firstLine="707"/>
        <w:rPr>
          <w:sz w:val="28"/>
        </w:rPr>
      </w:pPr>
      <w:r w:rsidRPr="00AF5A76">
        <w:rPr>
          <w:sz w:val="28"/>
        </w:rPr>
        <w:t>Представление информации о ходе реализации непрофильных активов посредством личного кабинета Общества (далее – ЛК Общества) на Межведомственном портале по управлению государственной собственностью (далее – МВ Портал).</w:t>
      </w:r>
    </w:p>
    <w:p w:rsidR="00F4175B" w:rsidRPr="00AF5A76" w:rsidRDefault="000C5F84">
      <w:pPr>
        <w:pStyle w:val="1"/>
        <w:numPr>
          <w:ilvl w:val="1"/>
          <w:numId w:val="6"/>
        </w:numPr>
        <w:tabs>
          <w:tab w:val="left" w:pos="1319"/>
        </w:tabs>
        <w:spacing w:before="204"/>
        <w:ind w:left="1318" w:hanging="493"/>
        <w:jc w:val="both"/>
      </w:pPr>
      <w:r w:rsidRPr="00AF5A76">
        <w:t>Ключевые принципы при реализации непрофильных активов:</w:t>
      </w:r>
    </w:p>
    <w:p w:rsidR="00F4175B" w:rsidRPr="00AF5A76" w:rsidRDefault="000C5F84">
      <w:pPr>
        <w:pStyle w:val="a3"/>
        <w:spacing w:before="77"/>
        <w:ind w:right="178"/>
      </w:pPr>
      <w:r w:rsidRPr="00AF5A76">
        <w:t>транспарентность – открытость и доступность информации о применяемых методах и подходах по выявлению непрофильных активов из всей</w:t>
      </w:r>
      <w:r w:rsidR="00895C6C" w:rsidRPr="00AF5A76">
        <w:t xml:space="preserve">                    </w:t>
      </w:r>
      <w:r w:rsidRPr="00AF5A76">
        <w:t>совокупности активов Общества;</w:t>
      </w:r>
    </w:p>
    <w:p w:rsidR="00F4175B" w:rsidRPr="00AF5A76" w:rsidRDefault="000C5F84">
      <w:pPr>
        <w:pStyle w:val="a3"/>
        <w:ind w:right="175"/>
      </w:pPr>
      <w:r w:rsidRPr="00AF5A76">
        <w:t xml:space="preserve">системность – регулярный анализ активов Общества на предмет выявления их </w:t>
      </w:r>
      <w:proofErr w:type="spellStart"/>
      <w:r w:rsidRPr="00AF5A76">
        <w:t>непрофильности</w:t>
      </w:r>
      <w:proofErr w:type="spellEnd"/>
      <w:r w:rsidRPr="00AF5A76">
        <w:t>;</w:t>
      </w:r>
    </w:p>
    <w:p w:rsidR="00F4175B" w:rsidRPr="00AF5A76" w:rsidRDefault="000C5F84">
      <w:pPr>
        <w:pStyle w:val="a3"/>
        <w:ind w:right="174"/>
      </w:pPr>
      <w:r w:rsidRPr="00AF5A76">
        <w:t xml:space="preserve">прозрачность – обеспечение открытых и публичных процедур по реализации непрофильных активов, в том числе использование доступных для потенциальных покупателей способов раскрытия информации о реализации </w:t>
      </w:r>
      <w:r w:rsidRPr="00AF5A76">
        <w:lastRenderedPageBreak/>
        <w:t>непрофильных активов;</w:t>
      </w:r>
    </w:p>
    <w:p w:rsidR="00F4175B" w:rsidRPr="00AF5A76" w:rsidRDefault="000C5F84">
      <w:pPr>
        <w:pStyle w:val="a3"/>
        <w:ind w:right="190"/>
      </w:pPr>
      <w:r w:rsidRPr="00AF5A76">
        <w:t>эффективность – экономически обоснованная реализация непрофильного актива;</w:t>
      </w:r>
    </w:p>
    <w:p w:rsidR="00F4175B" w:rsidRPr="00AF5A76" w:rsidRDefault="000C5F84">
      <w:pPr>
        <w:pStyle w:val="a3"/>
        <w:spacing w:line="242" w:lineRule="auto"/>
        <w:ind w:right="178"/>
      </w:pPr>
      <w:r w:rsidRPr="00AF5A76">
        <w:t>максимизация доходов – реализация непрофильных активов на возмездной основе;</w:t>
      </w:r>
    </w:p>
    <w:p w:rsidR="00F4175B" w:rsidRPr="00AF5A76" w:rsidRDefault="000C5F84">
      <w:pPr>
        <w:pStyle w:val="a3"/>
        <w:ind w:right="251"/>
      </w:pPr>
      <w:r w:rsidRPr="00AF5A76">
        <w:t>минимизация расходов – снижение затрат на содержание неликвидных активов;</w:t>
      </w:r>
    </w:p>
    <w:p w:rsidR="00F4175B" w:rsidRPr="00AF5A76" w:rsidRDefault="000C5F84">
      <w:pPr>
        <w:pStyle w:val="a3"/>
        <w:spacing w:before="8" w:line="322" w:lineRule="exact"/>
        <w:ind w:left="826" w:firstLine="0"/>
      </w:pPr>
      <w:r w:rsidRPr="00AF5A76">
        <w:t>защита экономических интересов Общества при распоряжении активами</w:t>
      </w:r>
    </w:p>
    <w:p w:rsidR="00F4175B" w:rsidRPr="00AF5A76" w:rsidRDefault="000C5F84">
      <w:pPr>
        <w:pStyle w:val="a3"/>
        <w:ind w:right="248" w:firstLine="0"/>
      </w:pPr>
      <w:r w:rsidRPr="00AF5A76">
        <w:t>– своевременная реализация активов Общества, предотвращение потери стоимости активов, защита прав и интересов Общества перед совладельцами активов и третьими лицами.</w:t>
      </w:r>
    </w:p>
    <w:p w:rsidR="00F4175B" w:rsidRPr="00AF5A76" w:rsidRDefault="000C5F84">
      <w:pPr>
        <w:pStyle w:val="1"/>
        <w:numPr>
          <w:ilvl w:val="1"/>
          <w:numId w:val="9"/>
        </w:numPr>
        <w:tabs>
          <w:tab w:val="left" w:pos="2056"/>
        </w:tabs>
        <w:spacing w:before="205"/>
        <w:ind w:left="3424" w:right="1162" w:hanging="1686"/>
        <w:jc w:val="both"/>
      </w:pPr>
      <w:bookmarkStart w:id="5" w:name="_TOC_250002"/>
      <w:r w:rsidRPr="00AF5A76">
        <w:t xml:space="preserve">Порядок выявления непрофильных активов и реестр </w:t>
      </w:r>
      <w:bookmarkEnd w:id="5"/>
      <w:r w:rsidRPr="00AF5A76">
        <w:t>непрофильных активов</w:t>
      </w:r>
    </w:p>
    <w:p w:rsidR="00F4175B" w:rsidRPr="00AF5A76" w:rsidRDefault="000C5F84">
      <w:pPr>
        <w:pStyle w:val="a5"/>
        <w:numPr>
          <w:ilvl w:val="1"/>
          <w:numId w:val="5"/>
        </w:numPr>
        <w:tabs>
          <w:tab w:val="left" w:pos="1314"/>
        </w:tabs>
        <w:spacing w:before="158"/>
        <w:ind w:right="251" w:firstLine="707"/>
        <w:rPr>
          <w:sz w:val="28"/>
        </w:rPr>
      </w:pPr>
      <w:r w:rsidRPr="00AF5A76">
        <w:rPr>
          <w:sz w:val="28"/>
        </w:rPr>
        <w:t>Процесс выявления непрофильных активов Общества, формирования Реестра непрофильных активов Общества и Программы отчуждения непрофильных активов Общества,</w:t>
      </w:r>
      <w:r w:rsidR="00DD0A80" w:rsidRPr="00AF5A76">
        <w:rPr>
          <w:sz w:val="28"/>
        </w:rPr>
        <w:t xml:space="preserve"> а также</w:t>
      </w:r>
      <w:r w:rsidRPr="00AF5A76">
        <w:rPr>
          <w:sz w:val="28"/>
        </w:rPr>
        <w:t xml:space="preserve"> их утверждения осуществляется в соответствии с Методически</w:t>
      </w:r>
      <w:r w:rsidR="0003438D" w:rsidRPr="00AF5A76">
        <w:rPr>
          <w:sz w:val="28"/>
        </w:rPr>
        <w:t>ми</w:t>
      </w:r>
      <w:r w:rsidRPr="00AF5A76">
        <w:rPr>
          <w:sz w:val="28"/>
        </w:rPr>
        <w:t xml:space="preserve"> рекомендаци</w:t>
      </w:r>
      <w:r w:rsidR="0003438D" w:rsidRPr="00AF5A76">
        <w:rPr>
          <w:sz w:val="28"/>
        </w:rPr>
        <w:t>ями</w:t>
      </w:r>
      <w:r w:rsidRPr="00AF5A76">
        <w:rPr>
          <w:sz w:val="28"/>
        </w:rPr>
        <w:t>.</w:t>
      </w:r>
    </w:p>
    <w:p w:rsidR="00F4175B" w:rsidRPr="00AF5A76" w:rsidRDefault="000C5F84" w:rsidP="001E28AB">
      <w:pPr>
        <w:pStyle w:val="a5"/>
        <w:numPr>
          <w:ilvl w:val="1"/>
          <w:numId w:val="5"/>
        </w:numPr>
        <w:tabs>
          <w:tab w:val="left" w:pos="1322"/>
        </w:tabs>
        <w:spacing w:line="242" w:lineRule="auto"/>
        <w:ind w:left="119" w:right="194" w:firstLine="707"/>
        <w:rPr>
          <w:sz w:val="28"/>
        </w:rPr>
      </w:pPr>
      <w:r w:rsidRPr="00AF5A76">
        <w:rPr>
          <w:sz w:val="28"/>
        </w:rPr>
        <w:t>Программа отчуждения непрофильных активов Общества утверждается Советом директоров Общества.</w:t>
      </w:r>
    </w:p>
    <w:p w:rsidR="00F4175B" w:rsidRPr="00AF5A76" w:rsidRDefault="000C5F84" w:rsidP="001E28AB">
      <w:pPr>
        <w:pStyle w:val="a3"/>
        <w:ind w:left="119" w:firstLine="733"/>
      </w:pPr>
      <w:r w:rsidRPr="00AF5A76">
        <w:t xml:space="preserve">Реестр непрофильных активов Общества формируется из активов Общества по результатам </w:t>
      </w:r>
      <w:r w:rsidR="0003438D" w:rsidRPr="00AF5A76">
        <w:t>анализа использования актива при осуществлении Обществом основных видов деятельности или влияния актива на достижение целей и задач Общества, предусмотренных стратегией развития или долгосрочной программой развития</w:t>
      </w:r>
      <w:r w:rsidRPr="00AF5A76">
        <w:t>. Формирование Реестра непрофильных активов Общества возлагается</w:t>
      </w:r>
      <w:r w:rsidR="0003438D" w:rsidRPr="00AF5A76">
        <w:t xml:space="preserve"> </w:t>
      </w:r>
      <w:r w:rsidRPr="00AF5A76">
        <w:t>на Комиссию Общества по непрофильным активам.</w:t>
      </w:r>
    </w:p>
    <w:p w:rsidR="00F4175B" w:rsidRPr="00AF5A76" w:rsidRDefault="000C5F84">
      <w:pPr>
        <w:pStyle w:val="a5"/>
        <w:numPr>
          <w:ilvl w:val="1"/>
          <w:numId w:val="5"/>
        </w:numPr>
        <w:tabs>
          <w:tab w:val="left" w:pos="1322"/>
        </w:tabs>
        <w:spacing w:line="242" w:lineRule="auto"/>
        <w:ind w:right="260" w:firstLine="707"/>
        <w:rPr>
          <w:sz w:val="28"/>
        </w:rPr>
      </w:pPr>
      <w:r w:rsidRPr="00AF5A76">
        <w:rPr>
          <w:sz w:val="28"/>
        </w:rPr>
        <w:t>Реестр непрофильных активов утверждается Советом директоров Общества</w:t>
      </w:r>
      <w:r w:rsidR="003C260D" w:rsidRPr="00AF5A76">
        <w:rPr>
          <w:sz w:val="28"/>
        </w:rPr>
        <w:t xml:space="preserve"> и актуализируется ежеквартально по необходимости</w:t>
      </w:r>
      <w:r w:rsidRPr="00AF5A76">
        <w:rPr>
          <w:sz w:val="28"/>
        </w:rPr>
        <w:t>.</w:t>
      </w:r>
    </w:p>
    <w:p w:rsidR="00F4175B" w:rsidRPr="00AF5A76" w:rsidRDefault="000C5F84">
      <w:pPr>
        <w:pStyle w:val="a5"/>
        <w:numPr>
          <w:ilvl w:val="1"/>
          <w:numId w:val="5"/>
        </w:numPr>
        <w:tabs>
          <w:tab w:val="left" w:pos="1319"/>
        </w:tabs>
        <w:ind w:left="1318" w:hanging="493"/>
        <w:rPr>
          <w:sz w:val="28"/>
        </w:rPr>
      </w:pPr>
      <w:r w:rsidRPr="00AF5A76">
        <w:rPr>
          <w:sz w:val="28"/>
        </w:rPr>
        <w:t>Реестр непрофильных активов включает два раздела:</w:t>
      </w:r>
    </w:p>
    <w:p w:rsidR="003C260D" w:rsidRPr="00AF5A76" w:rsidRDefault="003C260D">
      <w:pPr>
        <w:pStyle w:val="a3"/>
        <w:spacing w:before="4" w:line="242" w:lineRule="auto"/>
        <w:ind w:left="826" w:right="182" w:firstLine="0"/>
      </w:pPr>
      <w:r w:rsidRPr="00AF5A76">
        <w:t xml:space="preserve">- </w:t>
      </w:r>
      <w:r w:rsidR="000C5F84" w:rsidRPr="00AF5A76">
        <w:t xml:space="preserve">Перечень непрофильных активов Общества, подлежащих реализации. </w:t>
      </w:r>
    </w:p>
    <w:p w:rsidR="00F4175B" w:rsidRPr="00AF5A76" w:rsidRDefault="003C260D" w:rsidP="000E505B">
      <w:pPr>
        <w:pStyle w:val="a3"/>
        <w:spacing w:before="4" w:line="242" w:lineRule="auto"/>
        <w:ind w:left="826" w:right="182" w:firstLine="0"/>
      </w:pPr>
      <w:r w:rsidRPr="00AF5A76">
        <w:t xml:space="preserve">- </w:t>
      </w:r>
      <w:r w:rsidR="000C5F84" w:rsidRPr="00AF5A76">
        <w:t>Перечень непрофильных активов, которые подлежат сохранению в</w:t>
      </w:r>
      <w:r w:rsidRPr="00AF5A76">
        <w:t xml:space="preserve"> </w:t>
      </w:r>
      <w:r w:rsidR="000C5F84" w:rsidRPr="00AF5A76">
        <w:t>Обществе.</w:t>
      </w:r>
    </w:p>
    <w:p w:rsidR="00F4175B" w:rsidRPr="00AF5A76" w:rsidRDefault="000C5F84">
      <w:pPr>
        <w:pStyle w:val="a3"/>
        <w:ind w:right="188"/>
      </w:pPr>
      <w:r w:rsidRPr="00AF5A76">
        <w:t>Каждый из двух разделов Реестра непрофильных активов должен содержать наименование непрофильного актива, средства идентификации актива, вид деятельности, к которому относится актив, остаточную (балансовую) стоимость актива, способы реализации/сохранения актива, описание, сведения о правоустанавливающих документах и обременениях.</w:t>
      </w:r>
    </w:p>
    <w:p w:rsidR="00F4175B" w:rsidRPr="00AF5A76" w:rsidRDefault="000C5F84">
      <w:pPr>
        <w:pStyle w:val="a5"/>
        <w:numPr>
          <w:ilvl w:val="1"/>
          <w:numId w:val="5"/>
        </w:numPr>
        <w:tabs>
          <w:tab w:val="left" w:pos="1319"/>
        </w:tabs>
        <w:spacing w:before="4"/>
        <w:ind w:right="182" w:firstLine="707"/>
        <w:rPr>
          <w:sz w:val="28"/>
        </w:rPr>
      </w:pPr>
      <w:r w:rsidRPr="00AF5A76">
        <w:rPr>
          <w:sz w:val="28"/>
        </w:rPr>
        <w:t>Реестр непрофильных активов или изменения к нему подлежат размещению на сайте Общества в срок не позднее 3 рабочих дней с даты утверждения этих документов уполномоченным органом Общества.</w:t>
      </w:r>
    </w:p>
    <w:p w:rsidR="00F4175B" w:rsidRPr="00AF5A76" w:rsidRDefault="000C5F84">
      <w:pPr>
        <w:pStyle w:val="a5"/>
        <w:numPr>
          <w:ilvl w:val="1"/>
          <w:numId w:val="5"/>
        </w:numPr>
        <w:tabs>
          <w:tab w:val="left" w:pos="1331"/>
        </w:tabs>
        <w:spacing w:before="3"/>
        <w:ind w:right="176" w:firstLine="707"/>
        <w:rPr>
          <w:sz w:val="28"/>
        </w:rPr>
      </w:pPr>
      <w:r w:rsidRPr="00AF5A76">
        <w:rPr>
          <w:sz w:val="28"/>
        </w:rPr>
        <w:t xml:space="preserve">Также Обществом формируется План мероприятий по реализации непрофильных активов Общества (далее – План) с поквартальной детализацией (с учетом рыночной конъюнктуры) из активов, включенных в Реестр </w:t>
      </w:r>
      <w:r w:rsidRPr="00AF5A76">
        <w:rPr>
          <w:sz w:val="28"/>
        </w:rPr>
        <w:lastRenderedPageBreak/>
        <w:t>непрофильных активов, подлежащих отчуждению, и утверждается Советом директоров Общества, а также размещается на МВ Портале. В Плане указываются наименования непрофильных активов, их идентифицирующие признаки, способы реализации активов, мероприятия по реализации непрофильных активов со сроками их исполнения и др.</w:t>
      </w:r>
    </w:p>
    <w:p w:rsidR="00F4175B" w:rsidRPr="00AF5A76" w:rsidRDefault="000C5F84">
      <w:pPr>
        <w:pStyle w:val="a5"/>
        <w:numPr>
          <w:ilvl w:val="1"/>
          <w:numId w:val="5"/>
        </w:numPr>
        <w:tabs>
          <w:tab w:val="left" w:pos="1319"/>
        </w:tabs>
        <w:spacing w:before="2"/>
        <w:ind w:right="187" w:firstLine="707"/>
        <w:rPr>
          <w:sz w:val="28"/>
        </w:rPr>
      </w:pPr>
      <w:r w:rsidRPr="00AF5A76">
        <w:rPr>
          <w:sz w:val="28"/>
        </w:rPr>
        <w:t>В случае необходимости срочной реализации непрофильных активов внеплановая реализация таких активов, включенных/не включенных в Реестр непрофильных активов Общества, осуществляется на основании решения уполномоченного органа Общества, в порядке и сроки, определенные таким решением.</w:t>
      </w:r>
    </w:p>
    <w:p w:rsidR="00F4175B" w:rsidRPr="00AF5A76" w:rsidRDefault="00F4175B">
      <w:pPr>
        <w:pStyle w:val="a3"/>
        <w:spacing w:before="7"/>
        <w:ind w:left="0" w:firstLine="0"/>
        <w:jc w:val="left"/>
        <w:rPr>
          <w:sz w:val="16"/>
        </w:rPr>
      </w:pPr>
    </w:p>
    <w:p w:rsidR="00F4175B" w:rsidRPr="00AF5A76" w:rsidRDefault="000C5F84">
      <w:pPr>
        <w:pStyle w:val="1"/>
        <w:numPr>
          <w:ilvl w:val="1"/>
          <w:numId w:val="9"/>
        </w:numPr>
        <w:tabs>
          <w:tab w:val="left" w:pos="2889"/>
        </w:tabs>
        <w:spacing w:before="89"/>
        <w:ind w:left="2889" w:hanging="281"/>
        <w:jc w:val="left"/>
      </w:pPr>
      <w:bookmarkStart w:id="6" w:name="_TOC_250001"/>
      <w:r w:rsidRPr="00AF5A76">
        <w:t xml:space="preserve">Порядок оценки непрофильных </w:t>
      </w:r>
      <w:bookmarkEnd w:id="6"/>
      <w:r w:rsidRPr="00AF5A76">
        <w:t>активов</w:t>
      </w:r>
    </w:p>
    <w:p w:rsidR="00F4175B" w:rsidRPr="00AF5A76" w:rsidRDefault="000C5F84">
      <w:pPr>
        <w:pStyle w:val="a5"/>
        <w:numPr>
          <w:ilvl w:val="1"/>
          <w:numId w:val="4"/>
        </w:numPr>
        <w:tabs>
          <w:tab w:val="left" w:pos="1319"/>
        </w:tabs>
        <w:spacing w:before="180"/>
        <w:ind w:right="146" w:firstLine="707"/>
        <w:rPr>
          <w:sz w:val="28"/>
        </w:rPr>
      </w:pPr>
      <w:r w:rsidRPr="00AF5A76">
        <w:rPr>
          <w:sz w:val="28"/>
        </w:rPr>
        <w:t>До момента отчуждения непрофильных активов Общества</w:t>
      </w:r>
      <w:r w:rsidR="002E1344" w:rsidRPr="00AF5A76">
        <w:rPr>
          <w:sz w:val="28"/>
        </w:rPr>
        <w:t xml:space="preserve"> при необходимости</w:t>
      </w:r>
      <w:r w:rsidRPr="00AF5A76">
        <w:rPr>
          <w:sz w:val="28"/>
        </w:rPr>
        <w:t xml:space="preserve"> проводится их предпродажная подготовка, включающая:</w:t>
      </w:r>
    </w:p>
    <w:p w:rsidR="00F4175B" w:rsidRPr="00AF5A76" w:rsidRDefault="000C5F84">
      <w:pPr>
        <w:pStyle w:val="a3"/>
        <w:ind w:right="144"/>
      </w:pPr>
      <w:r w:rsidRPr="00AF5A76">
        <w:t>мероприятия, направленные на увеличение инвестиционной привлекательности и рыночной стоимости активов (оформление права собственности на объекты недвижимости и занимаемые ими земельные участки, повышение ликвидности, обеспечение сохранности и отсутствия обременений, и др.);</w:t>
      </w:r>
    </w:p>
    <w:p w:rsidR="00F4175B" w:rsidRPr="00AF5A76" w:rsidRDefault="000C5F84">
      <w:pPr>
        <w:pStyle w:val="a3"/>
        <w:spacing w:line="322" w:lineRule="exact"/>
        <w:ind w:left="826" w:firstLine="0"/>
      </w:pPr>
      <w:r w:rsidRPr="00AF5A76">
        <w:t>поиск потенциальных покупателей;</w:t>
      </w:r>
    </w:p>
    <w:p w:rsidR="00F4175B" w:rsidRPr="00AF5A76" w:rsidRDefault="000C5F84">
      <w:pPr>
        <w:pStyle w:val="a3"/>
        <w:ind w:left="826" w:firstLine="0"/>
      </w:pPr>
      <w:r w:rsidRPr="00AF5A76">
        <w:t>независимую оценку рыночной стоимости активов (при необходимости).</w:t>
      </w:r>
    </w:p>
    <w:p w:rsidR="00F4175B" w:rsidRPr="00AF5A76" w:rsidRDefault="00F4175B">
      <w:pPr>
        <w:pStyle w:val="a3"/>
        <w:spacing w:before="5"/>
        <w:ind w:left="0" w:firstLine="0"/>
        <w:jc w:val="left"/>
      </w:pPr>
    </w:p>
    <w:p w:rsidR="00F4175B" w:rsidRPr="00AF5A76" w:rsidRDefault="000C5F84">
      <w:pPr>
        <w:pStyle w:val="1"/>
        <w:numPr>
          <w:ilvl w:val="1"/>
          <w:numId w:val="9"/>
        </w:numPr>
        <w:tabs>
          <w:tab w:val="left" w:pos="2082"/>
        </w:tabs>
        <w:ind w:left="2082" w:hanging="317"/>
        <w:jc w:val="left"/>
      </w:pPr>
      <w:bookmarkStart w:id="7" w:name="_TOC_250000"/>
      <w:r w:rsidRPr="00AF5A76">
        <w:t xml:space="preserve">Способы и порядок отчуждения непрофильных </w:t>
      </w:r>
      <w:bookmarkEnd w:id="7"/>
      <w:r w:rsidRPr="00AF5A76">
        <w:t>активов</w:t>
      </w:r>
    </w:p>
    <w:p w:rsidR="00F4175B" w:rsidRPr="00AF5A76" w:rsidRDefault="000C5F84">
      <w:pPr>
        <w:pStyle w:val="a5"/>
        <w:numPr>
          <w:ilvl w:val="1"/>
          <w:numId w:val="3"/>
        </w:numPr>
        <w:tabs>
          <w:tab w:val="left" w:pos="1319"/>
        </w:tabs>
        <w:spacing w:before="180"/>
        <w:ind w:right="145" w:firstLine="707"/>
        <w:rPr>
          <w:sz w:val="28"/>
          <w:szCs w:val="28"/>
        </w:rPr>
      </w:pPr>
      <w:r w:rsidRPr="00AF5A76">
        <w:rPr>
          <w:sz w:val="28"/>
          <w:szCs w:val="28"/>
        </w:rPr>
        <w:t xml:space="preserve">Способы отчуждения по каждому непрофильному активу </w:t>
      </w:r>
      <w:r w:rsidR="002E1344" w:rsidRPr="00AF5A76">
        <w:rPr>
          <w:sz w:val="28"/>
          <w:szCs w:val="28"/>
        </w:rPr>
        <w:t xml:space="preserve">определяются </w:t>
      </w:r>
      <w:proofErr w:type="gramStart"/>
      <w:r w:rsidR="002E1344" w:rsidRPr="00AF5A76">
        <w:rPr>
          <w:sz w:val="28"/>
          <w:szCs w:val="28"/>
        </w:rPr>
        <w:t>менеджментом  Общества</w:t>
      </w:r>
      <w:proofErr w:type="gramEnd"/>
      <w:r w:rsidR="002E1344" w:rsidRPr="00AF5A76" w:rsidDel="002E1344">
        <w:rPr>
          <w:sz w:val="28"/>
          <w:szCs w:val="28"/>
        </w:rPr>
        <w:t xml:space="preserve"> </w:t>
      </w:r>
      <w:r w:rsidRPr="00AF5A76">
        <w:rPr>
          <w:sz w:val="28"/>
          <w:szCs w:val="28"/>
        </w:rPr>
        <w:t>с учетом Методических рекомендаций.</w:t>
      </w:r>
    </w:p>
    <w:p w:rsidR="00F4175B" w:rsidRPr="00AF5A76" w:rsidRDefault="000C5F84">
      <w:pPr>
        <w:pStyle w:val="a3"/>
        <w:ind w:right="143"/>
      </w:pPr>
      <w:r w:rsidRPr="00AF5A76">
        <w:t>Распоряжение непрофильными активами может осуществляться способами, не запрещенными законодательством, в том числе:</w:t>
      </w:r>
    </w:p>
    <w:p w:rsidR="00F4175B" w:rsidRPr="00AF5A76" w:rsidRDefault="000C5F84">
      <w:pPr>
        <w:pStyle w:val="a3"/>
        <w:ind w:right="137"/>
      </w:pPr>
      <w:r w:rsidRPr="00AF5A76">
        <w:rPr>
          <w:i/>
        </w:rPr>
        <w:t xml:space="preserve">возмездное отчуждение непрофильного актива </w:t>
      </w:r>
      <w:r w:rsidRPr="00AF5A76">
        <w:t>в собственность иного лица полностью или частично, либо доли в праве собственности на непрофильный актив, передача по договору аренды с правом выкупа, а также отчуждение по инвестиционному соглашению (договору), в качестве взноса по договору простого товарищества или внесение непрофильного актива в оплату уставного капитала юридического лица и др.;</w:t>
      </w:r>
    </w:p>
    <w:p w:rsidR="00F4175B" w:rsidRPr="00AF5A76" w:rsidRDefault="000C5F84">
      <w:pPr>
        <w:pStyle w:val="a3"/>
        <w:spacing w:before="6"/>
        <w:ind w:right="136"/>
      </w:pPr>
      <w:r w:rsidRPr="00AF5A76">
        <w:rPr>
          <w:i/>
        </w:rPr>
        <w:t xml:space="preserve">безвозмездная передача (дарение) </w:t>
      </w:r>
      <w:r w:rsidRPr="00AF5A76">
        <w:t>- безвозмездное отчуждение непрофильного актива в собственность Российской Федерации, субъектов Российской Федерации, муниципальных образований, в случае если передача такого актива обеспечивает реализацию полномочий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4175B" w:rsidRPr="00AF5A76" w:rsidRDefault="000C5F84">
      <w:pPr>
        <w:pStyle w:val="a3"/>
        <w:spacing w:before="3"/>
        <w:ind w:right="137"/>
      </w:pPr>
      <w:r w:rsidRPr="00AF5A76">
        <w:t xml:space="preserve">Безвозмездная передача непрофильных активов может быть осуществлена Обществом в исключительных случаях (как правило, в случае невозможности возмездного отчуждения непрофильных активов, в том числе путем проведения торгов по продаже актива, в целях выполнения соглашений и целевых программ, </w:t>
      </w:r>
      <w:r w:rsidRPr="00AF5A76">
        <w:lastRenderedPageBreak/>
        <w:t>при условии соблюдения интересов Общества).</w:t>
      </w:r>
    </w:p>
    <w:p w:rsidR="00F4175B" w:rsidRPr="00AF5A76" w:rsidRDefault="000C5F84">
      <w:pPr>
        <w:pStyle w:val="a3"/>
        <w:ind w:right="176"/>
      </w:pPr>
      <w:r w:rsidRPr="00AF5A76">
        <w:rPr>
          <w:i/>
        </w:rPr>
        <w:t xml:space="preserve">ликвидация </w:t>
      </w:r>
      <w:r w:rsidRPr="00AF5A76">
        <w:t>- разукомплектование, списание, уничтожение и т.д. непрофильного актива, в том числе с возможностью последующей продажи отдельных составляющих в случаях,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F4175B" w:rsidRPr="00AF5A76" w:rsidRDefault="000C5F84" w:rsidP="000E505B">
      <w:pPr>
        <w:pStyle w:val="a5"/>
        <w:numPr>
          <w:ilvl w:val="1"/>
          <w:numId w:val="3"/>
        </w:numPr>
        <w:tabs>
          <w:tab w:val="left" w:pos="1554"/>
        </w:tabs>
        <w:spacing w:before="1"/>
        <w:ind w:right="138" w:firstLine="707"/>
      </w:pPr>
      <w:r w:rsidRPr="00AF5A76">
        <w:rPr>
          <w:sz w:val="28"/>
          <w:szCs w:val="28"/>
        </w:rPr>
        <w:t>Преимущественным способом отчуждения непрофильных активов является их продажа на открытых торгах.</w:t>
      </w:r>
    </w:p>
    <w:p w:rsidR="00F4175B" w:rsidRPr="00AF5A76" w:rsidRDefault="000C5F84">
      <w:pPr>
        <w:pStyle w:val="a3"/>
        <w:spacing w:before="2"/>
        <w:ind w:right="138"/>
      </w:pPr>
      <w:r w:rsidRPr="00AF5A76">
        <w:t>Продажа непрофильных активов путем проведения торгов проводится в соответствии со статьями 447 и 448 Гражданского кодекса Российской Федерации. Информационное сообщение о продаже непрофильных активов должно быть опубликовано в срок не менее 30-ти дней до даты проведения торгов.</w:t>
      </w:r>
    </w:p>
    <w:p w:rsidR="00F4175B" w:rsidRPr="00AF5A76" w:rsidRDefault="000C5F84">
      <w:pPr>
        <w:pStyle w:val="a3"/>
        <w:spacing w:line="242" w:lineRule="auto"/>
        <w:ind w:right="144"/>
      </w:pPr>
      <w:r w:rsidRPr="00AF5A76">
        <w:t>Торги по реализации непрофильных активов, как правило, проводятся в форме открытого аукциона на повышение начальной цены торгов.</w:t>
      </w:r>
    </w:p>
    <w:p w:rsidR="00F4175B" w:rsidRPr="00AF5A76" w:rsidRDefault="000C5F84">
      <w:pPr>
        <w:pStyle w:val="a5"/>
        <w:numPr>
          <w:ilvl w:val="1"/>
          <w:numId w:val="3"/>
        </w:numPr>
        <w:tabs>
          <w:tab w:val="left" w:pos="1370"/>
        </w:tabs>
        <w:ind w:right="138" w:firstLine="707"/>
        <w:rPr>
          <w:sz w:val="28"/>
        </w:rPr>
      </w:pPr>
      <w:r w:rsidRPr="00AF5A76">
        <w:rPr>
          <w:sz w:val="28"/>
        </w:rPr>
        <w:t>Порядок отчуждения непрофильных активов Общества, в том числе порядок проведения конкурентных процедур по продаже непрофильных активов, определяется локальными нормативными актами Общества с учетом положений настоящей Программы.</w:t>
      </w:r>
    </w:p>
    <w:p w:rsidR="00F4175B" w:rsidRPr="00AF5A76" w:rsidRDefault="000C5F84">
      <w:pPr>
        <w:pStyle w:val="a5"/>
        <w:numPr>
          <w:ilvl w:val="1"/>
          <w:numId w:val="3"/>
        </w:numPr>
        <w:tabs>
          <w:tab w:val="left" w:pos="1571"/>
        </w:tabs>
        <w:ind w:right="137" w:firstLine="707"/>
        <w:rPr>
          <w:sz w:val="28"/>
        </w:rPr>
      </w:pPr>
      <w:r w:rsidRPr="00AF5A76">
        <w:rPr>
          <w:sz w:val="28"/>
        </w:rPr>
        <w:t>Реализация непрофильных активов путем продажи должна основываться на принципах:</w:t>
      </w:r>
    </w:p>
    <w:p w:rsidR="00F4175B" w:rsidRPr="00AF5A76" w:rsidRDefault="000C5F84">
      <w:pPr>
        <w:pStyle w:val="a3"/>
        <w:ind w:left="826" w:right="7181" w:firstLine="0"/>
        <w:jc w:val="left"/>
      </w:pPr>
      <w:r w:rsidRPr="00AF5A76">
        <w:t>публичности; открытости; прозрачности; конкурентности; возмездности.</w:t>
      </w:r>
    </w:p>
    <w:p w:rsidR="00F4175B" w:rsidRPr="00AF5A76" w:rsidRDefault="000C5F84">
      <w:pPr>
        <w:pStyle w:val="a5"/>
        <w:numPr>
          <w:ilvl w:val="1"/>
          <w:numId w:val="3"/>
        </w:numPr>
        <w:tabs>
          <w:tab w:val="left" w:pos="1384"/>
        </w:tabs>
        <w:spacing w:line="242" w:lineRule="auto"/>
        <w:ind w:right="202" w:firstLine="707"/>
        <w:rPr>
          <w:sz w:val="28"/>
        </w:rPr>
      </w:pPr>
      <w:r w:rsidRPr="00AF5A76">
        <w:rPr>
          <w:sz w:val="28"/>
        </w:rPr>
        <w:t>Продажа непрофильных активов осуществляется с применением, в том числе следующих способов.</w:t>
      </w:r>
    </w:p>
    <w:p w:rsidR="00F4175B" w:rsidRPr="00AF5A76" w:rsidRDefault="000C5F84">
      <w:pPr>
        <w:pStyle w:val="a3"/>
        <w:ind w:right="197"/>
      </w:pPr>
      <w:r w:rsidRPr="00AF5A76">
        <w:t xml:space="preserve">6.6 </w:t>
      </w:r>
      <w:r w:rsidRPr="00AF5A76">
        <w:rPr>
          <w:i/>
        </w:rPr>
        <w:t xml:space="preserve">Аукцион </w:t>
      </w:r>
      <w:r w:rsidRPr="00AF5A76">
        <w:t>(в том числе в электронной форме подачи заявок) – это конкурентная форма продажи непрофильных активов, при которой главным критерием в состязании между участниками во время торгов является цена.</w:t>
      </w:r>
    </w:p>
    <w:p w:rsidR="00F4175B" w:rsidRPr="00AF5A76" w:rsidRDefault="000C5F84">
      <w:pPr>
        <w:pStyle w:val="a3"/>
        <w:ind w:right="197"/>
      </w:pPr>
      <w:r w:rsidRPr="00AF5A76">
        <w:t>Аукцион, как правило, должен быть открытым по составу участников, предложения о цене актива заявляются ими открыто в ходе проведения торгов (открытая форма подачи предложений о цене).</w:t>
      </w:r>
    </w:p>
    <w:p w:rsidR="00F4175B" w:rsidRPr="00AF5A76" w:rsidRDefault="000C5F84">
      <w:pPr>
        <w:pStyle w:val="a3"/>
        <w:spacing w:line="242" w:lineRule="auto"/>
        <w:ind w:right="198"/>
      </w:pPr>
      <w:r w:rsidRPr="00AF5A76">
        <w:t>Право приобретения актива принадлежит покупателю, который предложит в ходе торгов наиболее высокую цену за такой актив.</w:t>
      </w:r>
    </w:p>
    <w:p w:rsidR="00F4175B" w:rsidRPr="00AF5A76" w:rsidRDefault="000C5F84">
      <w:pPr>
        <w:pStyle w:val="a5"/>
        <w:numPr>
          <w:ilvl w:val="1"/>
          <w:numId w:val="2"/>
        </w:numPr>
        <w:tabs>
          <w:tab w:val="left" w:pos="1396"/>
        </w:tabs>
        <w:ind w:right="197" w:firstLine="707"/>
        <w:rPr>
          <w:sz w:val="28"/>
        </w:rPr>
      </w:pPr>
      <w:r w:rsidRPr="00AF5A76">
        <w:rPr>
          <w:i/>
          <w:sz w:val="28"/>
        </w:rPr>
        <w:t xml:space="preserve">Конкурс </w:t>
      </w:r>
      <w:r w:rsidRPr="00AF5A76">
        <w:rPr>
          <w:sz w:val="28"/>
        </w:rPr>
        <w:t>(в том числе в электронной форме подачи заявок) – это конкурентная форма продажи непрофильных активов, при которой главным критерием в состязании между участниками во время торгов является предложение с наиболее лучшими условиями для продавца.</w:t>
      </w:r>
    </w:p>
    <w:p w:rsidR="00F4175B" w:rsidRPr="00AF5A76" w:rsidRDefault="000C5F84">
      <w:pPr>
        <w:pStyle w:val="a3"/>
        <w:spacing w:before="6"/>
        <w:ind w:right="197"/>
      </w:pPr>
      <w:r w:rsidRPr="00AF5A76">
        <w:t xml:space="preserve">Договор купли-продажи имущества включает в себя порядок выполнения </w:t>
      </w:r>
      <w:r w:rsidRPr="00AF5A76">
        <w:lastRenderedPageBreak/>
        <w:t xml:space="preserve">победителем конкурса условий конкурса. Указанный договор должен устанавливать порядок подтверждения победителем конкурса выполнения принимаемых на себя обязательств.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8">
        <w:r w:rsidRPr="00AF5A76">
          <w:t>статьей</w:t>
        </w:r>
      </w:hyperlink>
      <w:r w:rsidRPr="00AF5A76">
        <w:t xml:space="preserve"> </w:t>
      </w:r>
      <w:hyperlink r:id="rId9">
        <w:r w:rsidRPr="00AF5A76">
          <w:t xml:space="preserve">451 </w:t>
        </w:r>
      </w:hyperlink>
      <w:r w:rsidRPr="00AF5A76">
        <w:t>Гражданского кодекса Российской Федерации.</w:t>
      </w:r>
    </w:p>
    <w:p w:rsidR="00F4175B" w:rsidRPr="00AF5A76" w:rsidRDefault="000C5F84">
      <w:pPr>
        <w:pStyle w:val="a3"/>
        <w:spacing w:line="322" w:lineRule="exact"/>
        <w:ind w:left="826" w:firstLine="0"/>
      </w:pPr>
      <w:r w:rsidRPr="00AF5A76">
        <w:t>Условия конкурса могут предусматривать:</w:t>
      </w:r>
    </w:p>
    <w:p w:rsidR="00F4175B" w:rsidRPr="00AF5A76" w:rsidRDefault="000C5F84">
      <w:pPr>
        <w:pStyle w:val="a3"/>
        <w:spacing w:before="79"/>
        <w:ind w:right="198" w:firstLine="0"/>
      </w:pPr>
      <w:r w:rsidRPr="00AF5A76">
        <w:t>ограничение изменения назначения отдельных объектов, используемых для осуществления научной и (или) научно-технической деятельности,</w:t>
      </w:r>
      <w:r w:rsidR="002E1344" w:rsidRPr="00AF5A76">
        <w:t xml:space="preserve"> </w:t>
      </w:r>
      <w:r w:rsidRPr="00AF5A76">
        <w:t>социально-культурного, коммунально-бытового или транспортного обслуживания населения, и (или) прекращение использования указанных объектов;</w:t>
      </w:r>
    </w:p>
    <w:p w:rsidR="00F4175B" w:rsidRPr="00AF5A76" w:rsidRDefault="000C5F84">
      <w:pPr>
        <w:pStyle w:val="a3"/>
        <w:spacing w:before="1"/>
        <w:ind w:right="177"/>
      </w:pPr>
      <w:r w:rsidRPr="00AF5A76">
        <w:t>проведение ремонтных и иных работ в отношении объектов социально-культурного и коммунально-бытового назначения;</w:t>
      </w:r>
    </w:p>
    <w:p w:rsidR="00F4175B" w:rsidRPr="00AF5A76" w:rsidRDefault="000C5F84">
      <w:pPr>
        <w:pStyle w:val="a3"/>
        <w:ind w:right="177"/>
      </w:pPr>
      <w:r w:rsidRPr="00AF5A76">
        <w:t xml:space="preserve">проведение работ по сохранению объекта культурного наследия, включенного в реестр объектов культурного наследия, в порядке, установленном </w:t>
      </w:r>
      <w:hyperlink r:id="rId10">
        <w:r w:rsidRPr="00AF5A76">
          <w:t>законом.</w:t>
        </w:r>
      </w:hyperlink>
    </w:p>
    <w:p w:rsidR="00F4175B" w:rsidRPr="00AF5A76" w:rsidRDefault="000C5F84">
      <w:pPr>
        <w:pStyle w:val="a3"/>
        <w:spacing w:before="6"/>
        <w:ind w:right="179"/>
      </w:pPr>
      <w:r w:rsidRPr="00AF5A76">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4175B" w:rsidRPr="00AF5A76" w:rsidRDefault="000C5F84">
      <w:pPr>
        <w:pStyle w:val="a5"/>
        <w:numPr>
          <w:ilvl w:val="1"/>
          <w:numId w:val="2"/>
        </w:numPr>
        <w:tabs>
          <w:tab w:val="left" w:pos="1341"/>
        </w:tabs>
        <w:spacing w:before="6"/>
        <w:ind w:right="178" w:firstLine="707"/>
        <w:rPr>
          <w:sz w:val="28"/>
        </w:rPr>
      </w:pPr>
      <w:r w:rsidRPr="00AF5A76">
        <w:rPr>
          <w:i/>
          <w:sz w:val="28"/>
        </w:rPr>
        <w:t xml:space="preserve">Публичное предложение </w:t>
      </w:r>
      <w:r w:rsidRPr="00AF5A76">
        <w:rPr>
          <w:sz w:val="28"/>
        </w:rPr>
        <w:t>(в том числе при электронной форме подачи заявок) – это конкурентная форма продажи непрофильных активов, при которой в течение одной процедуры проведения такой продажи осуществляется последовательное снижение цены первоначального предложения на «шаг понижения» (величину снижения цены первоначального предложения) до цены отсечения (минимальной цены предложения, по которой может быть продан актив), а в случае, если кто-либо из участников продажи посредством публичного предложения подтвердит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с последовательным повышением цены на «шаг аукциона» по правилам проведения аукциона, предусматривающим открытую форму подачи предложений о цене актива.</w:t>
      </w:r>
    </w:p>
    <w:p w:rsidR="00F4175B" w:rsidRPr="00AF5A76" w:rsidRDefault="000C5F84">
      <w:pPr>
        <w:pStyle w:val="a3"/>
        <w:spacing w:before="10" w:line="242" w:lineRule="auto"/>
        <w:ind w:right="179"/>
      </w:pPr>
      <w:r w:rsidRPr="00AF5A76">
        <w:t>Срок приема заявок на участие в публичном предложении должен составлять не менее 25 календарных дней.</w:t>
      </w:r>
    </w:p>
    <w:p w:rsidR="00F4175B" w:rsidRPr="00AF5A76" w:rsidRDefault="000C5F84">
      <w:pPr>
        <w:pStyle w:val="a3"/>
        <w:ind w:right="177"/>
      </w:pPr>
      <w:r w:rsidRPr="00AF5A76">
        <w:t>Право приобретения актива принадлежит участнику продажи актива, который подтвердит в ходе процедуры продажи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актива, или предложит в ходе торгов наиболее высокую цену за такой актив.</w:t>
      </w:r>
    </w:p>
    <w:p w:rsidR="00F4175B" w:rsidRPr="00AF5A76" w:rsidRDefault="000C5F84">
      <w:pPr>
        <w:pStyle w:val="a3"/>
        <w:spacing w:before="9"/>
        <w:ind w:right="178"/>
      </w:pPr>
      <w:r w:rsidRPr="00AF5A76">
        <w:t>Цена первоначального предложения устанавливается не ниже начальной цены, указанной в информационном сообщении о продаже на аукционе/ конкурсе, который был признан несостоявшимся.</w:t>
      </w:r>
    </w:p>
    <w:p w:rsidR="00F4175B" w:rsidRPr="00AF5A76" w:rsidRDefault="000C5F84">
      <w:pPr>
        <w:pStyle w:val="a3"/>
        <w:spacing w:before="8"/>
        <w:ind w:right="186"/>
      </w:pPr>
      <w:r w:rsidRPr="00AF5A76">
        <w:t xml:space="preserve">В случае если публичное предложение было признано несостоявшимся, то </w:t>
      </w:r>
      <w:r w:rsidRPr="00AF5A76">
        <w:lastRenderedPageBreak/>
        <w:t>Общество может провести последующие конкурентные процедуры на понижение начальной цены.</w:t>
      </w:r>
    </w:p>
    <w:p w:rsidR="00F4175B" w:rsidRPr="00AF5A76" w:rsidRDefault="000C5F84">
      <w:pPr>
        <w:pStyle w:val="a3"/>
        <w:spacing w:line="242" w:lineRule="auto"/>
        <w:ind w:right="178"/>
      </w:pPr>
      <w:r w:rsidRPr="00AF5A76">
        <w:t>Продажа посредством публичного предложения возможна в случае, если аукцион/конкурс по продаже непрофильного актива признан несостоявшимся.</w:t>
      </w:r>
    </w:p>
    <w:p w:rsidR="002E1344" w:rsidRPr="00AF5A76" w:rsidRDefault="000C5F84">
      <w:pPr>
        <w:pStyle w:val="a3"/>
        <w:spacing w:before="79"/>
        <w:ind w:right="138"/>
      </w:pPr>
      <w:r w:rsidRPr="00AF5A76">
        <w:t xml:space="preserve">В исключительных случаях, в целях получения максимального дохода Общества от продажи невостребованного (неликвидного) непрофильного актива, реализация этого непрофильного актива может быть осуществлена путем прямой продажи актива единственному участнику торгов, </w:t>
      </w:r>
      <w:proofErr w:type="gramStart"/>
      <w:r w:rsidRPr="00AF5A76">
        <w:t>публичного</w:t>
      </w:r>
      <w:r w:rsidR="002E1344" w:rsidRPr="00AF5A76">
        <w:t xml:space="preserve"> </w:t>
      </w:r>
      <w:r w:rsidRPr="00AF5A76">
        <w:t xml:space="preserve"> предложения</w:t>
      </w:r>
      <w:proofErr w:type="gramEnd"/>
      <w:r w:rsidRPr="00AF5A76">
        <w:t>.</w:t>
      </w:r>
    </w:p>
    <w:p w:rsidR="00F4175B" w:rsidRPr="00AF5A76" w:rsidRDefault="000C5F84">
      <w:pPr>
        <w:pStyle w:val="a3"/>
        <w:spacing w:before="79"/>
        <w:ind w:right="138"/>
      </w:pPr>
      <w:r w:rsidRPr="00AF5A76">
        <w:t>В случае если торги на повышение/публичное предложение по продаже непрофильного актива были признаны несостоявшимися по причине признания претендента единственным участником торгов/продажи, реализация этого актива может быть осуществлена путем направления такому участнику оферты с указанием цены, которая не может быть ниже начальной цены реализации актива/цены отсечения.</w:t>
      </w:r>
    </w:p>
    <w:p w:rsidR="00F4175B" w:rsidRPr="00AF5A76" w:rsidRDefault="000C5F84">
      <w:pPr>
        <w:pStyle w:val="a3"/>
        <w:ind w:right="137"/>
      </w:pPr>
      <w:r w:rsidRPr="00AF5A76">
        <w:t>В указанных случаях решение о продаже такого непрофильного актива принимается уполномоченным органом Общества в соответствии с локальными нормативными актами Общества.</w:t>
      </w:r>
    </w:p>
    <w:p w:rsidR="00F4175B" w:rsidRPr="00AF5A76" w:rsidRDefault="000C5F84">
      <w:pPr>
        <w:pStyle w:val="a5"/>
        <w:numPr>
          <w:ilvl w:val="1"/>
          <w:numId w:val="2"/>
        </w:numPr>
        <w:tabs>
          <w:tab w:val="left" w:pos="1564"/>
        </w:tabs>
        <w:spacing w:before="6"/>
        <w:ind w:right="177" w:firstLine="707"/>
        <w:rPr>
          <w:sz w:val="28"/>
        </w:rPr>
      </w:pPr>
      <w:r w:rsidRPr="00AF5A76">
        <w:rPr>
          <w:i/>
          <w:sz w:val="28"/>
        </w:rPr>
        <w:t xml:space="preserve">Продажа непрофильных активов без объявления цены </w:t>
      </w:r>
      <w:r w:rsidRPr="00AF5A76">
        <w:rPr>
          <w:sz w:val="28"/>
        </w:rPr>
        <w:t>(в том числе при электронной форме подачи заявок) – это конкурентная форма продажи непрофильных активов, при которой его начальная цена не определяется.</w:t>
      </w:r>
    </w:p>
    <w:p w:rsidR="00F4175B" w:rsidRPr="00AF5A76" w:rsidRDefault="000C5F84">
      <w:pPr>
        <w:pStyle w:val="a3"/>
        <w:spacing w:before="4"/>
        <w:ind w:right="176"/>
      </w:pPr>
      <w:r w:rsidRPr="00AF5A76">
        <w:t>Претенденты направляют свои предложения о цене непрофильного актива в адрес, указанный в информационном сообщении.</w:t>
      </w:r>
    </w:p>
    <w:p w:rsidR="00F4175B" w:rsidRPr="00AF5A76" w:rsidRDefault="000C5F84">
      <w:pPr>
        <w:pStyle w:val="a3"/>
        <w:spacing w:before="4"/>
        <w:ind w:right="175"/>
      </w:pPr>
      <w:r w:rsidRPr="00AF5A76">
        <w:t>Продажа непрофильных активов без объявления цены осуществляется в случае, если продажа этого актива посредством публичного предложения не состоялась при цене отсечения минимум 10% от балансовой (остаточной) стоимости по налоговому учету или последней рыночной стоимости актива, определенной независимым оценщиком (если такая оценка проводилась).</w:t>
      </w:r>
    </w:p>
    <w:p w:rsidR="00F4175B" w:rsidRPr="00AF5A76" w:rsidRDefault="000C5F84">
      <w:pPr>
        <w:pStyle w:val="a3"/>
        <w:spacing w:before="11" w:line="242" w:lineRule="auto"/>
        <w:ind w:right="187"/>
      </w:pPr>
      <w:r w:rsidRPr="00AF5A76">
        <w:t>Срок приема заявок на участие в продаже без объявления цены должен составлять не менее 25 календарных дней.</w:t>
      </w:r>
    </w:p>
    <w:p w:rsidR="00F4175B" w:rsidRPr="00AF5A76" w:rsidRDefault="000C5F84">
      <w:pPr>
        <w:pStyle w:val="a3"/>
        <w:ind w:right="177"/>
      </w:pPr>
      <w:r w:rsidRPr="00AF5A76">
        <w:t>В случае поступления предложений от нескольких претендентов покупателем признается лицо, предложившее за непрофильный актив наибольшую цену.</w:t>
      </w:r>
    </w:p>
    <w:p w:rsidR="00F4175B" w:rsidRPr="00AF5A76" w:rsidRDefault="000C5F84">
      <w:pPr>
        <w:pStyle w:val="a3"/>
        <w:spacing w:before="3"/>
        <w:ind w:right="174"/>
      </w:pPr>
      <w:r w:rsidRPr="00AF5A76">
        <w:t xml:space="preserve">Данный способ может применяться в исключительных случаях крайней не востребованности актива ввиду его характеристик, удаленности и труднодоступности места нахождения, крайней </w:t>
      </w:r>
      <w:proofErr w:type="spellStart"/>
      <w:r w:rsidRPr="00AF5A76">
        <w:t>малоценности</w:t>
      </w:r>
      <w:proofErr w:type="spellEnd"/>
      <w:r w:rsidRPr="00AF5A76">
        <w:t xml:space="preserve"> актива и т.п. Альтернативой данного способа распоряжения непрофильными активами может быть передача актива в государственную либо муниципальную собственность (в случае выявления такой востребованности), списание.</w:t>
      </w:r>
    </w:p>
    <w:p w:rsidR="00F4175B" w:rsidRPr="00AF5A76" w:rsidRDefault="000C5F84">
      <w:pPr>
        <w:pStyle w:val="a5"/>
        <w:numPr>
          <w:ilvl w:val="1"/>
          <w:numId w:val="2"/>
        </w:numPr>
        <w:tabs>
          <w:tab w:val="left" w:pos="1520"/>
        </w:tabs>
        <w:spacing w:before="8"/>
        <w:ind w:right="175" w:firstLine="707"/>
        <w:rPr>
          <w:sz w:val="28"/>
        </w:rPr>
      </w:pPr>
      <w:r w:rsidRPr="00AF5A76">
        <w:rPr>
          <w:sz w:val="28"/>
        </w:rPr>
        <w:t xml:space="preserve">В целях оптимизации временных и административных ресурсов в решениях Общества о совершении сделки по реализации непрофильного актива, при необходимости и/или целесообразности, предусматривается последовательное применение способов продажи с указанием условий реализации актива без принятия дополнительно промежуточных корпоративных </w:t>
      </w:r>
      <w:r w:rsidRPr="00AF5A76">
        <w:rPr>
          <w:sz w:val="28"/>
        </w:rPr>
        <w:lastRenderedPageBreak/>
        <w:t>и управленческих решений.</w:t>
      </w:r>
    </w:p>
    <w:p w:rsidR="00F4175B" w:rsidRPr="00AF5A76" w:rsidRDefault="000C5F84">
      <w:pPr>
        <w:pStyle w:val="a3"/>
        <w:spacing w:before="79"/>
        <w:ind w:firstLine="0"/>
      </w:pPr>
      <w:r w:rsidRPr="00AF5A76">
        <w:t xml:space="preserve">В случаях признания продажи непрофильного актива несостоявшейся более </w:t>
      </w:r>
      <w:r w:rsidR="002E1344" w:rsidRPr="00AF5A76">
        <w:t>2</w:t>
      </w:r>
      <w:r w:rsidRPr="00AF5A76">
        <w:t xml:space="preserve">-х раз в связи с отсутствием заявок участников процедуры продажи и при условии, что снижение начальной цены торгов/цены первоначального предложения публичного предложения или продажи без объявления цены составило более 50 %, помимо дальнейшего снижения цены непрофильного       актива        путем        публичного        предложения/продажи  </w:t>
      </w:r>
      <w:r w:rsidR="00895C6C" w:rsidRPr="00AF5A76">
        <w:t>н</w:t>
      </w:r>
      <w:r w:rsidRPr="00AF5A76">
        <w:t>е</w:t>
      </w:r>
      <w:r w:rsidR="00895C6C" w:rsidRPr="00AF5A76">
        <w:t>про</w:t>
      </w:r>
      <w:r w:rsidRPr="00AF5A76">
        <w:t>фильного актива без объявления цены, в соответствии с решением</w:t>
      </w:r>
      <w:r w:rsidR="00F76CB5" w:rsidRPr="00AF5A76">
        <w:t xml:space="preserve"> </w:t>
      </w:r>
      <w:r w:rsidRPr="00AF5A76">
        <w:t>Общества допускается, в том числе:</w:t>
      </w:r>
    </w:p>
    <w:p w:rsidR="00F4175B" w:rsidRPr="00AF5A76" w:rsidRDefault="000C5F84">
      <w:pPr>
        <w:pStyle w:val="a3"/>
        <w:ind w:left="826" w:firstLine="0"/>
      </w:pPr>
      <w:r w:rsidRPr="00AF5A76">
        <w:t>а) передача непрофильного актива в аренду через процедуру торгов;</w:t>
      </w:r>
    </w:p>
    <w:p w:rsidR="00F4175B" w:rsidRPr="00AF5A76" w:rsidRDefault="000C5F84">
      <w:pPr>
        <w:pStyle w:val="a3"/>
        <w:spacing w:before="2"/>
        <w:ind w:right="176"/>
      </w:pPr>
      <w:r w:rsidRPr="00AF5A76">
        <w:t>б) вовлечение непрофильного актива в оборот на инвестиционных условиях по результатам торгов;</w:t>
      </w:r>
    </w:p>
    <w:p w:rsidR="00F4175B" w:rsidRPr="00AF5A76" w:rsidRDefault="000C5F84" w:rsidP="000E505B">
      <w:pPr>
        <w:pStyle w:val="a3"/>
        <w:spacing w:before="1"/>
        <w:ind w:right="176"/>
      </w:pPr>
      <w:r w:rsidRPr="00AF5A76">
        <w:t>в) обособление непрофильного актива – учреждение нового юридического лица совместно с иными физическими и/или юридическими лицами либо без участия таковых; реорганизация в форме выделения, с</w:t>
      </w:r>
      <w:r w:rsidR="002E1344" w:rsidRPr="00AF5A76">
        <w:t xml:space="preserve"> </w:t>
      </w:r>
      <w:r w:rsidRPr="00AF5A76">
        <w:t>передачей новому юридическому лицу непрофильного актива; реорганизация в форме разделения с передачей одному из новых юридических лиц непрофильного актива; передача непрофильного актива в оплату уставного капитала (дополнительных акций) существующего юридического лица;</w:t>
      </w:r>
    </w:p>
    <w:p w:rsidR="00F4175B" w:rsidRPr="00AF5A76" w:rsidRDefault="000C5F84">
      <w:pPr>
        <w:pStyle w:val="a3"/>
        <w:spacing w:before="3"/>
        <w:ind w:right="183"/>
      </w:pPr>
      <w:r w:rsidRPr="00AF5A76">
        <w:t>г) передача в залог прав на непрофильный актив в качестве обеспечения по обязательствам Общества или обязательствам бенефициаров поручительства Общества;</w:t>
      </w:r>
    </w:p>
    <w:p w:rsidR="00F4175B" w:rsidRPr="00AF5A76" w:rsidRDefault="000C5F84">
      <w:pPr>
        <w:pStyle w:val="a3"/>
        <w:spacing w:before="4" w:line="242" w:lineRule="auto"/>
        <w:ind w:right="185"/>
      </w:pPr>
      <w:r w:rsidRPr="00AF5A76">
        <w:t>д) развитие актива путем реализации на его базе проектов, имеющих положительный экономический эффект;</w:t>
      </w:r>
    </w:p>
    <w:p w:rsidR="00F4175B" w:rsidRPr="00AF5A76" w:rsidRDefault="000C5F84">
      <w:pPr>
        <w:pStyle w:val="a3"/>
        <w:spacing w:before="3"/>
        <w:ind w:right="181"/>
      </w:pPr>
      <w:r w:rsidRPr="00AF5A76">
        <w:t>е) безвозмездная передача непрофильного актива в собственность Российской Федерации, субъекта Российской Федерации или муниципальную собственность, если соответствующее имущество соответствует целям и обеспечивает деятельность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F4175B" w:rsidRPr="00AF5A76" w:rsidRDefault="000C5F84">
      <w:pPr>
        <w:pStyle w:val="a5"/>
        <w:numPr>
          <w:ilvl w:val="1"/>
          <w:numId w:val="2"/>
        </w:numPr>
        <w:tabs>
          <w:tab w:val="left" w:pos="1502"/>
        </w:tabs>
        <w:spacing w:before="5"/>
        <w:ind w:right="183" w:firstLine="707"/>
        <w:rPr>
          <w:sz w:val="28"/>
        </w:rPr>
      </w:pPr>
      <w:r w:rsidRPr="00AF5A76">
        <w:rPr>
          <w:sz w:val="28"/>
        </w:rPr>
        <w:t>Общество будет стремиться обеспечить реализацию непрофильных активов Общества по цене не ниже балансовой (остаточной) стоимости непрофильного актива по налоговому учету.</w:t>
      </w:r>
    </w:p>
    <w:p w:rsidR="00F4175B" w:rsidRPr="00AF5A76" w:rsidRDefault="000C5F84" w:rsidP="000E505B">
      <w:pPr>
        <w:pStyle w:val="a5"/>
        <w:numPr>
          <w:ilvl w:val="1"/>
          <w:numId w:val="2"/>
        </w:numPr>
        <w:tabs>
          <w:tab w:val="left" w:pos="1554"/>
        </w:tabs>
        <w:ind w:right="136" w:firstLine="707"/>
        <w:rPr>
          <w:sz w:val="28"/>
        </w:rPr>
      </w:pPr>
      <w:r w:rsidRPr="00AF5A76">
        <w:rPr>
          <w:sz w:val="28"/>
        </w:rPr>
        <w:t>В случае если законодательством предусмотрен особый порядок реализации/оборота активов, то такая реализация осуществляется в соответствии с установленным законодательством порядком и с учетом подходов, определенных настоящей Программой, в том числе для реализации активов, содержащих драгоценные металлы.</w:t>
      </w:r>
    </w:p>
    <w:p w:rsidR="00F4175B" w:rsidRPr="00AF5A76" w:rsidRDefault="000C5F84" w:rsidP="000E505B">
      <w:pPr>
        <w:pStyle w:val="a5"/>
        <w:numPr>
          <w:ilvl w:val="1"/>
          <w:numId w:val="2"/>
        </w:numPr>
        <w:tabs>
          <w:tab w:val="left" w:pos="1525"/>
        </w:tabs>
        <w:ind w:right="136" w:firstLine="707"/>
        <w:rPr>
          <w:sz w:val="28"/>
        </w:rPr>
      </w:pPr>
      <w:r w:rsidRPr="00AF5A76">
        <w:rPr>
          <w:sz w:val="28"/>
        </w:rPr>
        <w:t>Общество для организации и проведения торгов Общество может привлекать специализированные организации в соответствии с внутренними документами Общества, а также проводить торги собственными силами.</w:t>
      </w:r>
    </w:p>
    <w:p w:rsidR="00F76CB5" w:rsidRPr="00AF5A76" w:rsidRDefault="00F76CB5" w:rsidP="000E505B">
      <w:pPr>
        <w:pStyle w:val="a3"/>
        <w:ind w:right="136" w:firstLine="733"/>
      </w:pPr>
      <w:r w:rsidRPr="00AF5A76">
        <w:t xml:space="preserve">При выборе организатора торгов (специализированной организации) для возложения на него функций по поиску покупателей и организации продажи актива на торгах Общество, в том числе может руководствоваться перечнем </w:t>
      </w:r>
      <w:r w:rsidRPr="00AF5A76">
        <w:lastRenderedPageBreak/>
        <w:t>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утвержденным распоряжением Правительства Российской Федерации от 25 октября 2010 г. № 1874-р (в случае проведения очных торгов), а также перечнем юридических лиц для организации продажи государственного и муниципального имущества в электронной форме, утвержденным распоряжением Правительства Российской Федерации от 04 декабря 2015 г. № 2488-р (в случае проведения торгов в электронной форме).</w:t>
      </w:r>
    </w:p>
    <w:p w:rsidR="00F76CB5" w:rsidRPr="00AF5A76" w:rsidRDefault="00F76CB5" w:rsidP="000E505B">
      <w:pPr>
        <w:pStyle w:val="a3"/>
        <w:ind w:right="136" w:firstLine="733"/>
      </w:pPr>
      <w:r w:rsidRPr="00AF5A76">
        <w:t>Договором с организатором торгов может быть определено, что сумма вознаграждения лица, привлекаемого к организации продажи непрофильных активов не входит в цену продажи имущества и подлежит выплате за счет средств победителя торгов или процедуры продажи актива посредством публичного предложения, сверх цены имущества, предложенной победителем. Сумма вознаграждения определяется договором между Обществом и таким лицом.</w:t>
      </w:r>
    </w:p>
    <w:p w:rsidR="00380B0D" w:rsidRPr="00AF5A76" w:rsidRDefault="002E1344" w:rsidP="000E505B">
      <w:pPr>
        <w:pStyle w:val="a5"/>
        <w:numPr>
          <w:ilvl w:val="1"/>
          <w:numId w:val="2"/>
        </w:numPr>
        <w:tabs>
          <w:tab w:val="left" w:pos="1525"/>
        </w:tabs>
        <w:ind w:right="136" w:firstLine="707"/>
        <w:rPr>
          <w:sz w:val="28"/>
        </w:rPr>
      </w:pPr>
      <w:r w:rsidRPr="00AF5A76">
        <w:rPr>
          <w:sz w:val="28"/>
        </w:rPr>
        <w:t>С учетом специфики непрофильного актива его п</w:t>
      </w:r>
      <w:r w:rsidR="00380B0D" w:rsidRPr="00AF5A76">
        <w:rPr>
          <w:sz w:val="28"/>
        </w:rPr>
        <w:t>родажа непрофильных активов Общества допускается без проведения процедур</w:t>
      </w:r>
      <w:r w:rsidRPr="00AF5A76">
        <w:rPr>
          <w:sz w:val="28"/>
        </w:rPr>
        <w:t>, указанных в пунктах 6.2.-6.11.</w:t>
      </w:r>
      <w:r w:rsidR="00380B0D" w:rsidRPr="00AF5A76">
        <w:rPr>
          <w:sz w:val="28"/>
        </w:rPr>
        <w:t xml:space="preserve"> при наличии соответствующего технико-экономического обоснования</w:t>
      </w:r>
      <w:r w:rsidRPr="00AF5A76">
        <w:rPr>
          <w:sz w:val="28"/>
        </w:rPr>
        <w:t xml:space="preserve"> невозможности применения </w:t>
      </w:r>
      <w:r w:rsidR="00F76CB5" w:rsidRPr="00AF5A76">
        <w:rPr>
          <w:sz w:val="28"/>
        </w:rPr>
        <w:t>процедуры торгов</w:t>
      </w:r>
      <w:r w:rsidR="00380B0D" w:rsidRPr="00AF5A76">
        <w:rPr>
          <w:sz w:val="28"/>
        </w:rPr>
        <w:t xml:space="preserve">. </w:t>
      </w:r>
    </w:p>
    <w:p w:rsidR="00F4175B" w:rsidRPr="00AF5A76" w:rsidRDefault="00F4175B">
      <w:pPr>
        <w:pStyle w:val="a3"/>
        <w:spacing w:before="6"/>
        <w:ind w:left="0" w:firstLine="0"/>
        <w:jc w:val="left"/>
      </w:pPr>
    </w:p>
    <w:p w:rsidR="00F4175B" w:rsidRPr="00AF5A76" w:rsidRDefault="000C5F84">
      <w:pPr>
        <w:pStyle w:val="1"/>
        <w:numPr>
          <w:ilvl w:val="1"/>
          <w:numId w:val="9"/>
        </w:numPr>
        <w:tabs>
          <w:tab w:val="left" w:pos="1134"/>
        </w:tabs>
        <w:spacing w:before="1"/>
        <w:ind w:left="1134" w:hanging="281"/>
        <w:jc w:val="left"/>
      </w:pPr>
      <w:r w:rsidRPr="00AF5A76">
        <w:t>Информационное обеспечение реализации непрофильных активов</w:t>
      </w:r>
    </w:p>
    <w:p w:rsidR="00F4175B" w:rsidRPr="00AF5A76" w:rsidRDefault="00F4175B">
      <w:pPr>
        <w:pStyle w:val="a3"/>
        <w:spacing w:before="6"/>
        <w:ind w:left="0" w:firstLine="0"/>
        <w:jc w:val="left"/>
        <w:rPr>
          <w:b/>
          <w:sz w:val="23"/>
        </w:rPr>
      </w:pPr>
    </w:p>
    <w:p w:rsidR="00F4175B" w:rsidRPr="00AF5A76" w:rsidRDefault="000C5F84">
      <w:pPr>
        <w:pStyle w:val="a5"/>
        <w:numPr>
          <w:ilvl w:val="2"/>
          <w:numId w:val="9"/>
        </w:numPr>
        <w:tabs>
          <w:tab w:val="left" w:pos="1364"/>
        </w:tabs>
        <w:ind w:right="172" w:firstLine="707"/>
        <w:rPr>
          <w:sz w:val="28"/>
        </w:rPr>
      </w:pPr>
      <w:r w:rsidRPr="00AF5A76">
        <w:rPr>
          <w:sz w:val="28"/>
        </w:rPr>
        <w:t>Программа отчуждения непрофильных активов Общества подлежит публикации на сайте Общества в срок не позднее 3-х рабочих дней с даты утверждения Советом директоров Общества. В случае внесения изменений в Программу отчуждения непрофильных активов Общества документ в новой редакции подлежит публикации на сайте Общества в срок не позднее 3-х рабочих дней с даты утверждения изменений уполномоченным органом Общества.</w:t>
      </w:r>
    </w:p>
    <w:p w:rsidR="00F4175B" w:rsidRPr="00AF5A76" w:rsidRDefault="000C5F84">
      <w:pPr>
        <w:pStyle w:val="a5"/>
        <w:numPr>
          <w:ilvl w:val="2"/>
          <w:numId w:val="9"/>
        </w:numPr>
        <w:tabs>
          <w:tab w:val="left" w:pos="1319"/>
        </w:tabs>
        <w:ind w:right="143" w:firstLine="707"/>
        <w:rPr>
          <w:sz w:val="28"/>
        </w:rPr>
      </w:pPr>
      <w:r w:rsidRPr="00AF5A76">
        <w:rPr>
          <w:sz w:val="28"/>
        </w:rPr>
        <w:t>При возмездном отчуждении непрофильных активов Обществом обеспечивается проведение максимально широкого информационного оповещения потенциальных покупателей, в том числе путем публикаций в центральных или региональных, а также специализированных средствах массовой информации, размещения в сети «Интернет», адресных рассылок в форме предложений потенциальным покупателям и др.</w:t>
      </w:r>
    </w:p>
    <w:p w:rsidR="00F4175B" w:rsidRPr="00AF5A76" w:rsidRDefault="000C5F84">
      <w:pPr>
        <w:pStyle w:val="a3"/>
        <w:spacing w:before="1"/>
        <w:ind w:right="138"/>
      </w:pPr>
      <w:r w:rsidRPr="00AF5A76">
        <w:t>Информационные сообщения об анонсировании торгов и проведении торгов по продаже непрофильных активов размещаются на специализированном сайте в сети Интернет.</w:t>
      </w:r>
    </w:p>
    <w:p w:rsidR="00F4175B" w:rsidRPr="00AF5A76" w:rsidRDefault="000C5F84">
      <w:pPr>
        <w:pStyle w:val="a5"/>
        <w:numPr>
          <w:ilvl w:val="2"/>
          <w:numId w:val="9"/>
        </w:numPr>
        <w:tabs>
          <w:tab w:val="left" w:pos="1499"/>
        </w:tabs>
        <w:spacing w:before="4"/>
        <w:ind w:right="172" w:firstLine="707"/>
        <w:rPr>
          <w:sz w:val="28"/>
        </w:rPr>
      </w:pPr>
      <w:r w:rsidRPr="00AF5A76">
        <w:rPr>
          <w:sz w:val="28"/>
        </w:rPr>
        <w:t>Информация о продаже непрофильного актива (анонс продажи, информационное сообщение) размещается, в том числе на сайте Общества в сети «Интернет», сайте специализированной организации (организатора торгов), уполномоченной Обществом на продажу принадлежащего ему непрофильного актива, если такая организация привлекается Обществом для организации торгов.</w:t>
      </w:r>
    </w:p>
    <w:p w:rsidR="00F4175B" w:rsidRPr="00AF5A76" w:rsidRDefault="000C5F84">
      <w:pPr>
        <w:pStyle w:val="a3"/>
        <w:spacing w:before="5"/>
        <w:ind w:right="172"/>
      </w:pPr>
      <w:r w:rsidRPr="00AF5A76">
        <w:t xml:space="preserve">Информация о продаже непрофильных активов Общества может быть размещена на официальном сайте в сети «Интернет» для размещения информации о проведении торгов, определенном Правительством Российской </w:t>
      </w:r>
      <w:r w:rsidRPr="00AF5A76">
        <w:lastRenderedPageBreak/>
        <w:t>Федерации (</w:t>
      </w:r>
      <w:hyperlink r:id="rId11">
        <w:r w:rsidRPr="00AF5A76">
          <w:t>http://torgi.gov.ru/</w:t>
        </w:r>
      </w:hyperlink>
      <w:r w:rsidRPr="00AF5A76">
        <w:t>).</w:t>
      </w:r>
    </w:p>
    <w:p w:rsidR="00F4175B" w:rsidRPr="00AF5A76" w:rsidRDefault="000C5F84" w:rsidP="00F76CB5">
      <w:pPr>
        <w:pStyle w:val="a5"/>
        <w:numPr>
          <w:ilvl w:val="2"/>
          <w:numId w:val="9"/>
        </w:numPr>
        <w:tabs>
          <w:tab w:val="left" w:pos="1314"/>
        </w:tabs>
        <w:spacing w:before="6"/>
        <w:ind w:right="173" w:firstLine="707"/>
        <w:rPr>
          <w:sz w:val="28"/>
        </w:rPr>
      </w:pPr>
      <w:r w:rsidRPr="00AF5A76">
        <w:rPr>
          <w:sz w:val="28"/>
        </w:rPr>
        <w:t>При опубликовании информационных сообщений о продаже непрофильного актива указываются, в том числе, сведения о времени, месте, способе и порядке продажи, сведения об отчуждаемом имуществе, включая сведения о существующих обременениях, о порядке определения лица, получающего право на заключение договора купли-продажи, а также сведения о цене (начальной цене) отчуждаемого имущества.</w:t>
      </w:r>
      <w:r w:rsidR="00F76CB5" w:rsidRPr="00AF5A76">
        <w:rPr>
          <w:sz w:val="28"/>
        </w:rPr>
        <w:t xml:space="preserve"> </w:t>
      </w:r>
    </w:p>
    <w:p w:rsidR="00F76CB5" w:rsidRPr="00AF5A76" w:rsidRDefault="00F76CB5" w:rsidP="000E505B">
      <w:pPr>
        <w:pStyle w:val="a5"/>
        <w:tabs>
          <w:tab w:val="left" w:pos="1314"/>
        </w:tabs>
        <w:spacing w:before="6"/>
        <w:ind w:left="825" w:right="173" w:firstLine="0"/>
        <w:rPr>
          <w:sz w:val="28"/>
        </w:rPr>
      </w:pPr>
    </w:p>
    <w:p w:rsidR="00F4175B" w:rsidRPr="00AF5A76" w:rsidRDefault="000C5F84">
      <w:pPr>
        <w:pStyle w:val="1"/>
        <w:numPr>
          <w:ilvl w:val="1"/>
          <w:numId w:val="9"/>
        </w:numPr>
        <w:tabs>
          <w:tab w:val="left" w:pos="1907"/>
        </w:tabs>
        <w:spacing w:before="83"/>
        <w:ind w:left="3450" w:right="984" w:hanging="1825"/>
        <w:jc w:val="left"/>
      </w:pPr>
      <w:r w:rsidRPr="00AF5A76">
        <w:t>Отчетность о ходе исполнения Программы отчуждения непрофильных активов</w:t>
      </w:r>
    </w:p>
    <w:p w:rsidR="00F4175B" w:rsidRPr="00AF5A76" w:rsidRDefault="00F4175B">
      <w:pPr>
        <w:pStyle w:val="a3"/>
        <w:spacing w:before="2"/>
        <w:ind w:left="0" w:firstLine="0"/>
        <w:jc w:val="left"/>
        <w:rPr>
          <w:b/>
        </w:rPr>
      </w:pPr>
    </w:p>
    <w:p w:rsidR="00F4175B" w:rsidRPr="00AF5A76" w:rsidRDefault="000C5F84">
      <w:pPr>
        <w:pStyle w:val="a5"/>
        <w:numPr>
          <w:ilvl w:val="1"/>
          <w:numId w:val="1"/>
        </w:numPr>
        <w:tabs>
          <w:tab w:val="left" w:pos="1423"/>
        </w:tabs>
        <w:ind w:right="179" w:firstLine="707"/>
        <w:rPr>
          <w:sz w:val="28"/>
        </w:rPr>
      </w:pPr>
      <w:r w:rsidRPr="00AF5A76">
        <w:rPr>
          <w:sz w:val="28"/>
        </w:rPr>
        <w:t xml:space="preserve">Отчет о ходе исполнения Программы отчуждения непрофильных активов Общества (Плана мероприятий по реализации непрофильных активов Общества) за 1-й, 2-й и 3-й кварталы направляется ежеквартально в Совет директоров Общества не позднее </w:t>
      </w:r>
      <w:r w:rsidR="00F76CB5" w:rsidRPr="00AF5A76">
        <w:rPr>
          <w:sz w:val="28"/>
        </w:rPr>
        <w:t>5</w:t>
      </w:r>
      <w:r w:rsidRPr="00AF5A76">
        <w:rPr>
          <w:sz w:val="28"/>
        </w:rPr>
        <w:t xml:space="preserve">-го числа </w:t>
      </w:r>
      <w:r w:rsidR="00F76CB5" w:rsidRPr="00AF5A76">
        <w:rPr>
          <w:sz w:val="28"/>
        </w:rPr>
        <w:t xml:space="preserve">первого </w:t>
      </w:r>
      <w:r w:rsidRPr="00AF5A76">
        <w:rPr>
          <w:sz w:val="28"/>
        </w:rPr>
        <w:t>месяца, следующего за отчетным кварталом. Отчет о ходе исполнения Программы отчуждения непрофильных активов Общества (Плана мероприятий по реализации непрофильных активов Общества) за 4-й квартал направляется в Совет директоров Общества не позднее 3</w:t>
      </w:r>
      <w:r w:rsidR="00F76CB5" w:rsidRPr="00AF5A76">
        <w:rPr>
          <w:sz w:val="28"/>
        </w:rPr>
        <w:t>0</w:t>
      </w:r>
      <w:r w:rsidRPr="00AF5A76">
        <w:rPr>
          <w:sz w:val="28"/>
        </w:rPr>
        <w:t xml:space="preserve">-го </w:t>
      </w:r>
      <w:r w:rsidR="00F76CB5" w:rsidRPr="00AF5A76">
        <w:rPr>
          <w:sz w:val="28"/>
        </w:rPr>
        <w:t>марта</w:t>
      </w:r>
      <w:r w:rsidRPr="00AF5A76">
        <w:rPr>
          <w:sz w:val="28"/>
        </w:rPr>
        <w:t xml:space="preserve"> года следующего за указанным отчетным периодом.</w:t>
      </w:r>
    </w:p>
    <w:p w:rsidR="00E06013" w:rsidRPr="00AF5A76" w:rsidRDefault="000C5F84" w:rsidP="000E505B">
      <w:pPr>
        <w:pStyle w:val="a5"/>
        <w:widowControl/>
        <w:numPr>
          <w:ilvl w:val="1"/>
          <w:numId w:val="1"/>
        </w:numPr>
        <w:adjustRightInd w:val="0"/>
        <w:ind w:firstLine="733"/>
        <w:rPr>
          <w:rFonts w:eastAsiaTheme="minorHAnsi"/>
          <w:sz w:val="28"/>
          <w:szCs w:val="28"/>
        </w:rPr>
      </w:pPr>
      <w:r w:rsidRPr="00AF5A76">
        <w:rPr>
          <w:sz w:val="28"/>
        </w:rPr>
        <w:t>В целях раскрытия информации о ходе реализации непрофильных активов, а также для организации эффективного мониторинга реализации Программ отчуждения непрофильных активов Общество обеспечивает размещение информации о ходе отчуждения непрофильных активов Общества  в Личном кабинете Общества на</w:t>
      </w:r>
      <w:r w:rsidR="00E06013" w:rsidRPr="00AF5A76">
        <w:rPr>
          <w:sz w:val="28"/>
        </w:rPr>
        <w:t xml:space="preserve"> </w:t>
      </w:r>
      <w:r w:rsidRPr="00AF5A76">
        <w:rPr>
          <w:sz w:val="28"/>
        </w:rPr>
        <w:t xml:space="preserve"> </w:t>
      </w:r>
      <w:r w:rsidR="00E06013" w:rsidRPr="00AF5A76">
        <w:rPr>
          <w:sz w:val="28"/>
        </w:rPr>
        <w:t xml:space="preserve"> </w:t>
      </w:r>
      <w:r w:rsidRPr="00AF5A76">
        <w:rPr>
          <w:sz w:val="28"/>
        </w:rPr>
        <w:t xml:space="preserve">МВ Портале </w:t>
      </w:r>
      <w:r w:rsidR="00E06013" w:rsidRPr="00AF5A76">
        <w:rPr>
          <w:rFonts w:eastAsiaTheme="minorHAnsi"/>
          <w:sz w:val="28"/>
          <w:szCs w:val="28"/>
        </w:rPr>
        <w:t xml:space="preserve"> </w:t>
      </w:r>
      <w:r w:rsidR="007736F2" w:rsidRPr="00AF5A76">
        <w:rPr>
          <w:rFonts w:eastAsiaTheme="minorHAnsi"/>
          <w:sz w:val="28"/>
          <w:szCs w:val="28"/>
        </w:rPr>
        <w:t>ежеквартально</w:t>
      </w:r>
      <w:bookmarkStart w:id="8" w:name="_GoBack"/>
      <w:bookmarkEnd w:id="8"/>
      <w:r w:rsidR="00E06013" w:rsidRPr="00AF5A76">
        <w:rPr>
          <w:rFonts w:eastAsiaTheme="minorHAnsi"/>
          <w:sz w:val="28"/>
          <w:szCs w:val="28"/>
        </w:rPr>
        <w:t>, до 8-го числа месяца, следующего за отчетным кварталом</w:t>
      </w:r>
    </w:p>
    <w:p w:rsidR="00F4175B" w:rsidRPr="00AF5A76" w:rsidRDefault="000C5F84">
      <w:pPr>
        <w:pStyle w:val="a5"/>
        <w:numPr>
          <w:ilvl w:val="1"/>
          <w:numId w:val="1"/>
        </w:numPr>
        <w:tabs>
          <w:tab w:val="left" w:pos="1319"/>
        </w:tabs>
        <w:ind w:right="139" w:firstLine="707"/>
        <w:rPr>
          <w:sz w:val="28"/>
        </w:rPr>
      </w:pPr>
      <w:r w:rsidRPr="00AF5A76">
        <w:rPr>
          <w:sz w:val="28"/>
        </w:rPr>
        <w:t>По итогам корпоративного года информация о реализации непрофильных активов Общества включается в годовой отчет Общества в соответствии с требованиями постановления Правительства Российской Федерации от 31 декабря 2010 г. № 1214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F4175B" w:rsidRPr="00AF5A76" w:rsidRDefault="00F4175B">
      <w:pPr>
        <w:pStyle w:val="a3"/>
        <w:spacing w:before="4"/>
        <w:ind w:left="0" w:firstLine="0"/>
        <w:jc w:val="left"/>
      </w:pPr>
    </w:p>
    <w:p w:rsidR="00F4175B" w:rsidRPr="00AF5A76" w:rsidRDefault="000C5F84">
      <w:pPr>
        <w:pStyle w:val="1"/>
        <w:numPr>
          <w:ilvl w:val="1"/>
          <w:numId w:val="9"/>
        </w:numPr>
        <w:tabs>
          <w:tab w:val="left" w:pos="1146"/>
        </w:tabs>
        <w:ind w:left="682" w:right="195" w:firstLine="177"/>
        <w:jc w:val="left"/>
      </w:pPr>
      <w:r w:rsidRPr="00AF5A76">
        <w:t>Ответственность за выполнение работ по выявлению и реализации непрофильных активов, подготовке и представлению отчетности о</w:t>
      </w:r>
    </w:p>
    <w:p w:rsidR="00F4175B" w:rsidRPr="00AF5A76" w:rsidRDefault="000C5F84">
      <w:pPr>
        <w:ind w:left="2687"/>
        <w:rPr>
          <w:b/>
          <w:sz w:val="28"/>
        </w:rPr>
      </w:pPr>
      <w:r w:rsidRPr="00AF5A76">
        <w:rPr>
          <w:b/>
          <w:sz w:val="28"/>
        </w:rPr>
        <w:t>реализации непрофильных активов</w:t>
      </w:r>
    </w:p>
    <w:p w:rsidR="00F4175B" w:rsidRPr="00AF5A76" w:rsidRDefault="00F4175B">
      <w:pPr>
        <w:pStyle w:val="a3"/>
        <w:spacing w:before="6"/>
        <w:ind w:left="0" w:firstLine="0"/>
        <w:jc w:val="left"/>
        <w:rPr>
          <w:b/>
        </w:rPr>
      </w:pPr>
    </w:p>
    <w:p w:rsidR="00F4175B" w:rsidRPr="00AF5A76" w:rsidRDefault="000C5F84">
      <w:pPr>
        <w:pStyle w:val="a5"/>
        <w:numPr>
          <w:ilvl w:val="2"/>
          <w:numId w:val="9"/>
        </w:numPr>
        <w:tabs>
          <w:tab w:val="left" w:pos="1319"/>
        </w:tabs>
        <w:spacing w:line="242" w:lineRule="auto"/>
        <w:ind w:right="185" w:firstLine="707"/>
        <w:rPr>
          <w:sz w:val="28"/>
        </w:rPr>
      </w:pPr>
      <w:r w:rsidRPr="00AF5A76">
        <w:rPr>
          <w:sz w:val="28"/>
        </w:rPr>
        <w:t>Требования, которые указаны в данной Программе, являются обязательными для исполнения Обществом.</w:t>
      </w:r>
    </w:p>
    <w:p w:rsidR="00F4175B" w:rsidRPr="00AF5A76" w:rsidRDefault="000C5F84">
      <w:pPr>
        <w:pStyle w:val="a5"/>
        <w:numPr>
          <w:ilvl w:val="2"/>
          <w:numId w:val="9"/>
        </w:numPr>
        <w:tabs>
          <w:tab w:val="left" w:pos="1319"/>
        </w:tabs>
        <w:spacing w:before="3"/>
        <w:ind w:right="186" w:firstLine="707"/>
        <w:rPr>
          <w:sz w:val="28"/>
        </w:rPr>
      </w:pPr>
      <w:r w:rsidRPr="00AF5A76">
        <w:rPr>
          <w:sz w:val="28"/>
        </w:rPr>
        <w:t>Работники Общества несут ответственность за</w:t>
      </w:r>
      <w:r w:rsidR="002E2AFD" w:rsidRPr="00AF5A76">
        <w:rPr>
          <w:sz w:val="28"/>
        </w:rPr>
        <w:t xml:space="preserve"> законность и обоснованность отнесения актива к непрофильным, а также за</w:t>
      </w:r>
      <w:r w:rsidRPr="00AF5A76">
        <w:rPr>
          <w:sz w:val="28"/>
        </w:rPr>
        <w:t xml:space="preserve"> неисполнение требований Программы отчуждения непрофильных активов Общества в </w:t>
      </w:r>
      <w:r w:rsidRPr="00AF5A76">
        <w:rPr>
          <w:sz w:val="28"/>
        </w:rPr>
        <w:lastRenderedPageBreak/>
        <w:t>соответствии с законодательством Российской Федерации</w:t>
      </w:r>
      <w:r w:rsidR="002E2AFD" w:rsidRPr="00AF5A76">
        <w:rPr>
          <w:sz w:val="28"/>
        </w:rPr>
        <w:t>, уставом Общества,</w:t>
      </w:r>
      <w:r w:rsidRPr="00AF5A76">
        <w:rPr>
          <w:sz w:val="28"/>
        </w:rPr>
        <w:t xml:space="preserve"> локальными нормативными актами, действующими в Обществе.</w:t>
      </w:r>
    </w:p>
    <w:sectPr w:rsidR="00F4175B" w:rsidRPr="00AF5A76" w:rsidSect="000E505B">
      <w:pgSz w:w="11930" w:h="16850"/>
      <w:pgMar w:top="1100" w:right="600" w:bottom="1560" w:left="1300" w:header="7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F6" w:rsidRDefault="00D770F6">
      <w:r>
        <w:separator/>
      </w:r>
    </w:p>
  </w:endnote>
  <w:endnote w:type="continuationSeparator" w:id="0">
    <w:p w:rsidR="00D770F6" w:rsidRDefault="00D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F6" w:rsidRDefault="00D770F6">
      <w:r>
        <w:separator/>
      </w:r>
    </w:p>
  </w:footnote>
  <w:footnote w:type="continuationSeparator" w:id="0">
    <w:p w:rsidR="00D770F6" w:rsidRDefault="00D7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5B" w:rsidRDefault="00783D1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3800475</wp:posOffset>
              </wp:positionH>
              <wp:positionV relativeFrom="page">
                <wp:posOffset>481330</wp:posOffset>
              </wp:positionV>
              <wp:extent cx="250190" cy="165735"/>
              <wp:effectExtent l="0" t="0" r="165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75B" w:rsidRDefault="000C5F84">
                          <w:pPr>
                            <w:spacing w:line="245" w:lineRule="exact"/>
                            <w:ind w:left="60"/>
                            <w:rPr>
                              <w:rFonts w:ascii="Calibri"/>
                            </w:rPr>
                          </w:pPr>
                          <w:r>
                            <w:fldChar w:fldCharType="begin"/>
                          </w:r>
                          <w:r>
                            <w:rPr>
                              <w:rFonts w:ascii="Calibri"/>
                            </w:rPr>
                            <w:instrText xml:space="preserve"> PAGE </w:instrText>
                          </w:r>
                          <w:r>
                            <w:fldChar w:fldCharType="separate"/>
                          </w:r>
                          <w:r w:rsidR="007736F2">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25pt;margin-top:37.9pt;width:19.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RZ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" filled="f" stroked="f">
              <v:textbox inset="0,0,0,0">
                <w:txbxContent>
                  <w:p w:rsidR="00F4175B" w:rsidRDefault="000C5F84">
                    <w:pPr>
                      <w:spacing w:line="245" w:lineRule="exact"/>
                      <w:ind w:left="60"/>
                      <w:rPr>
                        <w:rFonts w:ascii="Calibri"/>
                      </w:rPr>
                    </w:pPr>
                    <w:r>
                      <w:fldChar w:fldCharType="begin"/>
                    </w:r>
                    <w:r>
                      <w:rPr>
                        <w:rFonts w:ascii="Calibri"/>
                      </w:rPr>
                      <w:instrText xml:space="preserve"> PAGE </w:instrText>
                    </w:r>
                    <w:r>
                      <w:fldChar w:fldCharType="separate"/>
                    </w:r>
                    <w:r w:rsidR="007736F2">
                      <w:rPr>
                        <w:rFonts w:ascii="Calibri"/>
                        <w:noProof/>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9A2"/>
    <w:multiLevelType w:val="multilevel"/>
    <w:tmpl w:val="DE76D866"/>
    <w:lvl w:ilvl="0">
      <w:start w:val="6"/>
      <w:numFmt w:val="decimal"/>
      <w:lvlText w:val="%1"/>
      <w:lvlJc w:val="left"/>
      <w:pPr>
        <w:ind w:left="118" w:hanging="492"/>
      </w:pPr>
      <w:rPr>
        <w:rFonts w:hint="default"/>
        <w:lang w:val="ru-RU" w:eastAsia="en-US" w:bidi="ar-SA"/>
      </w:rPr>
    </w:lvl>
    <w:lvl w:ilvl="1">
      <w:start w:val="1"/>
      <w:numFmt w:val="decimal"/>
      <w:lvlText w:val="%1.%2."/>
      <w:lvlJc w:val="left"/>
      <w:pPr>
        <w:ind w:left="118" w:hanging="49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00" w:hanging="492"/>
      </w:pPr>
      <w:rPr>
        <w:rFonts w:hint="default"/>
        <w:lang w:val="ru-RU" w:eastAsia="en-US" w:bidi="ar-SA"/>
      </w:rPr>
    </w:lvl>
    <w:lvl w:ilvl="3">
      <w:numFmt w:val="bullet"/>
      <w:lvlText w:val="•"/>
      <w:lvlJc w:val="left"/>
      <w:pPr>
        <w:ind w:left="3090" w:hanging="492"/>
      </w:pPr>
      <w:rPr>
        <w:rFonts w:hint="default"/>
        <w:lang w:val="ru-RU" w:eastAsia="en-US" w:bidi="ar-SA"/>
      </w:rPr>
    </w:lvl>
    <w:lvl w:ilvl="4">
      <w:numFmt w:val="bullet"/>
      <w:lvlText w:val="•"/>
      <w:lvlJc w:val="left"/>
      <w:pPr>
        <w:ind w:left="4080" w:hanging="492"/>
      </w:pPr>
      <w:rPr>
        <w:rFonts w:hint="default"/>
        <w:lang w:val="ru-RU" w:eastAsia="en-US" w:bidi="ar-SA"/>
      </w:rPr>
    </w:lvl>
    <w:lvl w:ilvl="5">
      <w:numFmt w:val="bullet"/>
      <w:lvlText w:val="•"/>
      <w:lvlJc w:val="left"/>
      <w:pPr>
        <w:ind w:left="5070" w:hanging="492"/>
      </w:pPr>
      <w:rPr>
        <w:rFonts w:hint="default"/>
        <w:lang w:val="ru-RU" w:eastAsia="en-US" w:bidi="ar-SA"/>
      </w:rPr>
    </w:lvl>
    <w:lvl w:ilvl="6">
      <w:numFmt w:val="bullet"/>
      <w:lvlText w:val="•"/>
      <w:lvlJc w:val="left"/>
      <w:pPr>
        <w:ind w:left="6060" w:hanging="492"/>
      </w:pPr>
      <w:rPr>
        <w:rFonts w:hint="default"/>
        <w:lang w:val="ru-RU" w:eastAsia="en-US" w:bidi="ar-SA"/>
      </w:rPr>
    </w:lvl>
    <w:lvl w:ilvl="7">
      <w:numFmt w:val="bullet"/>
      <w:lvlText w:val="•"/>
      <w:lvlJc w:val="left"/>
      <w:pPr>
        <w:ind w:left="7050" w:hanging="492"/>
      </w:pPr>
      <w:rPr>
        <w:rFonts w:hint="default"/>
        <w:lang w:val="ru-RU" w:eastAsia="en-US" w:bidi="ar-SA"/>
      </w:rPr>
    </w:lvl>
    <w:lvl w:ilvl="8">
      <w:numFmt w:val="bullet"/>
      <w:lvlText w:val="•"/>
      <w:lvlJc w:val="left"/>
      <w:pPr>
        <w:ind w:left="8040" w:hanging="492"/>
      </w:pPr>
      <w:rPr>
        <w:rFonts w:hint="default"/>
        <w:lang w:val="ru-RU" w:eastAsia="en-US" w:bidi="ar-SA"/>
      </w:rPr>
    </w:lvl>
  </w:abstractNum>
  <w:abstractNum w:abstractNumId="1" w15:restartNumberingAfterBreak="0">
    <w:nsid w:val="12D360E2"/>
    <w:multiLevelType w:val="multilevel"/>
    <w:tmpl w:val="589A9E9E"/>
    <w:lvl w:ilvl="0">
      <w:start w:val="4"/>
      <w:numFmt w:val="decimal"/>
      <w:lvlText w:val="%1"/>
      <w:lvlJc w:val="left"/>
      <w:pPr>
        <w:ind w:left="118" w:hanging="488"/>
      </w:pPr>
      <w:rPr>
        <w:rFonts w:hint="default"/>
        <w:lang w:val="ru-RU" w:eastAsia="en-US" w:bidi="ar-SA"/>
      </w:rPr>
    </w:lvl>
    <w:lvl w:ilvl="1">
      <w:start w:val="1"/>
      <w:numFmt w:val="decimal"/>
      <w:lvlText w:val="%1.%2."/>
      <w:lvlJc w:val="left"/>
      <w:pPr>
        <w:ind w:left="118" w:hanging="488"/>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00" w:hanging="488"/>
      </w:pPr>
      <w:rPr>
        <w:rFonts w:hint="default"/>
        <w:lang w:val="ru-RU" w:eastAsia="en-US" w:bidi="ar-SA"/>
      </w:rPr>
    </w:lvl>
    <w:lvl w:ilvl="3">
      <w:numFmt w:val="bullet"/>
      <w:lvlText w:val="•"/>
      <w:lvlJc w:val="left"/>
      <w:pPr>
        <w:ind w:left="3090" w:hanging="488"/>
      </w:pPr>
      <w:rPr>
        <w:rFonts w:hint="default"/>
        <w:lang w:val="ru-RU" w:eastAsia="en-US" w:bidi="ar-SA"/>
      </w:rPr>
    </w:lvl>
    <w:lvl w:ilvl="4">
      <w:numFmt w:val="bullet"/>
      <w:lvlText w:val="•"/>
      <w:lvlJc w:val="left"/>
      <w:pPr>
        <w:ind w:left="4080" w:hanging="488"/>
      </w:pPr>
      <w:rPr>
        <w:rFonts w:hint="default"/>
        <w:lang w:val="ru-RU" w:eastAsia="en-US" w:bidi="ar-SA"/>
      </w:rPr>
    </w:lvl>
    <w:lvl w:ilvl="5">
      <w:numFmt w:val="bullet"/>
      <w:lvlText w:val="•"/>
      <w:lvlJc w:val="left"/>
      <w:pPr>
        <w:ind w:left="5070" w:hanging="488"/>
      </w:pPr>
      <w:rPr>
        <w:rFonts w:hint="default"/>
        <w:lang w:val="ru-RU" w:eastAsia="en-US" w:bidi="ar-SA"/>
      </w:rPr>
    </w:lvl>
    <w:lvl w:ilvl="6">
      <w:numFmt w:val="bullet"/>
      <w:lvlText w:val="•"/>
      <w:lvlJc w:val="left"/>
      <w:pPr>
        <w:ind w:left="6060" w:hanging="488"/>
      </w:pPr>
      <w:rPr>
        <w:rFonts w:hint="default"/>
        <w:lang w:val="ru-RU" w:eastAsia="en-US" w:bidi="ar-SA"/>
      </w:rPr>
    </w:lvl>
    <w:lvl w:ilvl="7">
      <w:numFmt w:val="bullet"/>
      <w:lvlText w:val="•"/>
      <w:lvlJc w:val="left"/>
      <w:pPr>
        <w:ind w:left="7050" w:hanging="488"/>
      </w:pPr>
      <w:rPr>
        <w:rFonts w:hint="default"/>
        <w:lang w:val="ru-RU" w:eastAsia="en-US" w:bidi="ar-SA"/>
      </w:rPr>
    </w:lvl>
    <w:lvl w:ilvl="8">
      <w:numFmt w:val="bullet"/>
      <w:lvlText w:val="•"/>
      <w:lvlJc w:val="left"/>
      <w:pPr>
        <w:ind w:left="8040" w:hanging="488"/>
      </w:pPr>
      <w:rPr>
        <w:rFonts w:hint="default"/>
        <w:lang w:val="ru-RU" w:eastAsia="en-US" w:bidi="ar-SA"/>
      </w:rPr>
    </w:lvl>
  </w:abstractNum>
  <w:abstractNum w:abstractNumId="2" w15:restartNumberingAfterBreak="0">
    <w:nsid w:val="24340840"/>
    <w:multiLevelType w:val="multilevel"/>
    <w:tmpl w:val="A4E09426"/>
    <w:lvl w:ilvl="0">
      <w:start w:val="8"/>
      <w:numFmt w:val="decimal"/>
      <w:lvlText w:val="%1"/>
      <w:lvlJc w:val="left"/>
      <w:pPr>
        <w:ind w:left="118" w:hanging="597"/>
      </w:pPr>
      <w:rPr>
        <w:rFonts w:hint="default"/>
        <w:lang w:val="ru-RU" w:eastAsia="en-US" w:bidi="ar-SA"/>
      </w:rPr>
    </w:lvl>
    <w:lvl w:ilvl="1">
      <w:start w:val="1"/>
      <w:numFmt w:val="decimal"/>
      <w:lvlText w:val="%1.%2."/>
      <w:lvlJc w:val="left"/>
      <w:pPr>
        <w:ind w:left="118" w:hanging="597"/>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00" w:hanging="597"/>
      </w:pPr>
      <w:rPr>
        <w:rFonts w:hint="default"/>
        <w:lang w:val="ru-RU" w:eastAsia="en-US" w:bidi="ar-SA"/>
      </w:rPr>
    </w:lvl>
    <w:lvl w:ilvl="3">
      <w:numFmt w:val="bullet"/>
      <w:lvlText w:val="•"/>
      <w:lvlJc w:val="left"/>
      <w:pPr>
        <w:ind w:left="3090" w:hanging="597"/>
      </w:pPr>
      <w:rPr>
        <w:rFonts w:hint="default"/>
        <w:lang w:val="ru-RU" w:eastAsia="en-US" w:bidi="ar-SA"/>
      </w:rPr>
    </w:lvl>
    <w:lvl w:ilvl="4">
      <w:numFmt w:val="bullet"/>
      <w:lvlText w:val="•"/>
      <w:lvlJc w:val="left"/>
      <w:pPr>
        <w:ind w:left="4080" w:hanging="597"/>
      </w:pPr>
      <w:rPr>
        <w:rFonts w:hint="default"/>
        <w:lang w:val="ru-RU" w:eastAsia="en-US" w:bidi="ar-SA"/>
      </w:rPr>
    </w:lvl>
    <w:lvl w:ilvl="5">
      <w:numFmt w:val="bullet"/>
      <w:lvlText w:val="•"/>
      <w:lvlJc w:val="left"/>
      <w:pPr>
        <w:ind w:left="5070" w:hanging="597"/>
      </w:pPr>
      <w:rPr>
        <w:rFonts w:hint="default"/>
        <w:lang w:val="ru-RU" w:eastAsia="en-US" w:bidi="ar-SA"/>
      </w:rPr>
    </w:lvl>
    <w:lvl w:ilvl="6">
      <w:numFmt w:val="bullet"/>
      <w:lvlText w:val="•"/>
      <w:lvlJc w:val="left"/>
      <w:pPr>
        <w:ind w:left="6060" w:hanging="597"/>
      </w:pPr>
      <w:rPr>
        <w:rFonts w:hint="default"/>
        <w:lang w:val="ru-RU" w:eastAsia="en-US" w:bidi="ar-SA"/>
      </w:rPr>
    </w:lvl>
    <w:lvl w:ilvl="7">
      <w:numFmt w:val="bullet"/>
      <w:lvlText w:val="•"/>
      <w:lvlJc w:val="left"/>
      <w:pPr>
        <w:ind w:left="7050" w:hanging="597"/>
      </w:pPr>
      <w:rPr>
        <w:rFonts w:hint="default"/>
        <w:lang w:val="ru-RU" w:eastAsia="en-US" w:bidi="ar-SA"/>
      </w:rPr>
    </w:lvl>
    <w:lvl w:ilvl="8">
      <w:numFmt w:val="bullet"/>
      <w:lvlText w:val="•"/>
      <w:lvlJc w:val="left"/>
      <w:pPr>
        <w:ind w:left="8040" w:hanging="597"/>
      </w:pPr>
      <w:rPr>
        <w:rFonts w:hint="default"/>
        <w:lang w:val="ru-RU" w:eastAsia="en-US" w:bidi="ar-SA"/>
      </w:rPr>
    </w:lvl>
  </w:abstractNum>
  <w:abstractNum w:abstractNumId="3" w15:restartNumberingAfterBreak="0">
    <w:nsid w:val="252E19C6"/>
    <w:multiLevelType w:val="multilevel"/>
    <w:tmpl w:val="09A2DF70"/>
    <w:lvl w:ilvl="0">
      <w:start w:val="1"/>
      <w:numFmt w:val="decimal"/>
      <w:lvlText w:val="%1"/>
      <w:lvlJc w:val="left"/>
      <w:pPr>
        <w:ind w:left="639" w:hanging="420"/>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187" w:hanging="360"/>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118" w:hanging="537"/>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910" w:hanging="537"/>
      </w:pPr>
      <w:rPr>
        <w:rFonts w:hint="default"/>
        <w:lang w:val="ru-RU" w:eastAsia="en-US" w:bidi="ar-SA"/>
      </w:rPr>
    </w:lvl>
    <w:lvl w:ilvl="4">
      <w:numFmt w:val="bullet"/>
      <w:lvlText w:val="•"/>
      <w:lvlJc w:val="left"/>
      <w:pPr>
        <w:ind w:left="5640" w:hanging="537"/>
      </w:pPr>
      <w:rPr>
        <w:rFonts w:hint="default"/>
        <w:lang w:val="ru-RU" w:eastAsia="en-US" w:bidi="ar-SA"/>
      </w:rPr>
    </w:lvl>
    <w:lvl w:ilvl="5">
      <w:numFmt w:val="bullet"/>
      <w:lvlText w:val="•"/>
      <w:lvlJc w:val="left"/>
      <w:pPr>
        <w:ind w:left="6370" w:hanging="537"/>
      </w:pPr>
      <w:rPr>
        <w:rFonts w:hint="default"/>
        <w:lang w:val="ru-RU" w:eastAsia="en-US" w:bidi="ar-SA"/>
      </w:rPr>
    </w:lvl>
    <w:lvl w:ilvl="6">
      <w:numFmt w:val="bullet"/>
      <w:lvlText w:val="•"/>
      <w:lvlJc w:val="left"/>
      <w:pPr>
        <w:ind w:left="7100" w:hanging="537"/>
      </w:pPr>
      <w:rPr>
        <w:rFonts w:hint="default"/>
        <w:lang w:val="ru-RU" w:eastAsia="en-US" w:bidi="ar-SA"/>
      </w:rPr>
    </w:lvl>
    <w:lvl w:ilvl="7">
      <w:numFmt w:val="bullet"/>
      <w:lvlText w:val="•"/>
      <w:lvlJc w:val="left"/>
      <w:pPr>
        <w:ind w:left="7830" w:hanging="537"/>
      </w:pPr>
      <w:rPr>
        <w:rFonts w:hint="default"/>
        <w:lang w:val="ru-RU" w:eastAsia="en-US" w:bidi="ar-SA"/>
      </w:rPr>
    </w:lvl>
    <w:lvl w:ilvl="8">
      <w:numFmt w:val="bullet"/>
      <w:lvlText w:val="•"/>
      <w:lvlJc w:val="left"/>
      <w:pPr>
        <w:ind w:left="8560" w:hanging="537"/>
      </w:pPr>
      <w:rPr>
        <w:rFonts w:hint="default"/>
        <w:lang w:val="ru-RU" w:eastAsia="en-US" w:bidi="ar-SA"/>
      </w:rPr>
    </w:lvl>
  </w:abstractNum>
  <w:abstractNum w:abstractNumId="4" w15:restartNumberingAfterBreak="0">
    <w:nsid w:val="318F65D2"/>
    <w:multiLevelType w:val="multilevel"/>
    <w:tmpl w:val="5302ED4A"/>
    <w:lvl w:ilvl="0">
      <w:start w:val="2"/>
      <w:numFmt w:val="decimal"/>
      <w:lvlText w:val="%1"/>
      <w:lvlJc w:val="left"/>
      <w:pPr>
        <w:ind w:left="1318" w:hanging="492"/>
      </w:pPr>
      <w:rPr>
        <w:rFonts w:hint="default"/>
        <w:lang w:val="ru-RU" w:eastAsia="en-US" w:bidi="ar-SA"/>
      </w:rPr>
    </w:lvl>
    <w:lvl w:ilvl="1">
      <w:start w:val="1"/>
      <w:numFmt w:val="decimal"/>
      <w:lvlText w:val="%1.%2."/>
      <w:lvlJc w:val="left"/>
      <w:pPr>
        <w:ind w:left="1318" w:hanging="49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3060" w:hanging="492"/>
      </w:pPr>
      <w:rPr>
        <w:rFonts w:hint="default"/>
        <w:lang w:val="ru-RU" w:eastAsia="en-US" w:bidi="ar-SA"/>
      </w:rPr>
    </w:lvl>
    <w:lvl w:ilvl="3">
      <w:numFmt w:val="bullet"/>
      <w:lvlText w:val="•"/>
      <w:lvlJc w:val="left"/>
      <w:pPr>
        <w:ind w:left="3930" w:hanging="492"/>
      </w:pPr>
      <w:rPr>
        <w:rFonts w:hint="default"/>
        <w:lang w:val="ru-RU" w:eastAsia="en-US" w:bidi="ar-SA"/>
      </w:rPr>
    </w:lvl>
    <w:lvl w:ilvl="4">
      <w:numFmt w:val="bullet"/>
      <w:lvlText w:val="•"/>
      <w:lvlJc w:val="left"/>
      <w:pPr>
        <w:ind w:left="4800" w:hanging="492"/>
      </w:pPr>
      <w:rPr>
        <w:rFonts w:hint="default"/>
        <w:lang w:val="ru-RU" w:eastAsia="en-US" w:bidi="ar-SA"/>
      </w:rPr>
    </w:lvl>
    <w:lvl w:ilvl="5">
      <w:numFmt w:val="bullet"/>
      <w:lvlText w:val="•"/>
      <w:lvlJc w:val="left"/>
      <w:pPr>
        <w:ind w:left="5670" w:hanging="492"/>
      </w:pPr>
      <w:rPr>
        <w:rFonts w:hint="default"/>
        <w:lang w:val="ru-RU" w:eastAsia="en-US" w:bidi="ar-SA"/>
      </w:rPr>
    </w:lvl>
    <w:lvl w:ilvl="6">
      <w:numFmt w:val="bullet"/>
      <w:lvlText w:val="•"/>
      <w:lvlJc w:val="left"/>
      <w:pPr>
        <w:ind w:left="6540" w:hanging="492"/>
      </w:pPr>
      <w:rPr>
        <w:rFonts w:hint="default"/>
        <w:lang w:val="ru-RU" w:eastAsia="en-US" w:bidi="ar-SA"/>
      </w:rPr>
    </w:lvl>
    <w:lvl w:ilvl="7">
      <w:numFmt w:val="bullet"/>
      <w:lvlText w:val="•"/>
      <w:lvlJc w:val="left"/>
      <w:pPr>
        <w:ind w:left="7410" w:hanging="492"/>
      </w:pPr>
      <w:rPr>
        <w:rFonts w:hint="default"/>
        <w:lang w:val="ru-RU" w:eastAsia="en-US" w:bidi="ar-SA"/>
      </w:rPr>
    </w:lvl>
    <w:lvl w:ilvl="8">
      <w:numFmt w:val="bullet"/>
      <w:lvlText w:val="•"/>
      <w:lvlJc w:val="left"/>
      <w:pPr>
        <w:ind w:left="8280" w:hanging="492"/>
      </w:pPr>
      <w:rPr>
        <w:rFonts w:hint="default"/>
        <w:lang w:val="ru-RU" w:eastAsia="en-US" w:bidi="ar-SA"/>
      </w:rPr>
    </w:lvl>
  </w:abstractNum>
  <w:abstractNum w:abstractNumId="5" w15:restartNumberingAfterBreak="0">
    <w:nsid w:val="4DE05C65"/>
    <w:multiLevelType w:val="multilevel"/>
    <w:tmpl w:val="C7AEDCD8"/>
    <w:lvl w:ilvl="0">
      <w:start w:val="3"/>
      <w:numFmt w:val="decimal"/>
      <w:lvlText w:val="%1"/>
      <w:lvlJc w:val="left"/>
      <w:pPr>
        <w:ind w:left="118" w:hanging="471"/>
      </w:pPr>
      <w:rPr>
        <w:rFonts w:hint="default"/>
        <w:lang w:val="ru-RU" w:eastAsia="en-US" w:bidi="ar-SA"/>
      </w:rPr>
    </w:lvl>
    <w:lvl w:ilvl="1">
      <w:start w:val="1"/>
      <w:numFmt w:val="decimal"/>
      <w:lvlText w:val="%1.%2."/>
      <w:lvlJc w:val="left"/>
      <w:pPr>
        <w:ind w:left="118" w:hanging="471"/>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18"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0" w:hanging="701"/>
      </w:pPr>
      <w:rPr>
        <w:rFonts w:hint="default"/>
        <w:lang w:val="ru-RU" w:eastAsia="en-US" w:bidi="ar-SA"/>
      </w:rPr>
    </w:lvl>
    <w:lvl w:ilvl="4">
      <w:numFmt w:val="bullet"/>
      <w:lvlText w:val="•"/>
      <w:lvlJc w:val="left"/>
      <w:pPr>
        <w:ind w:left="4080" w:hanging="701"/>
      </w:pPr>
      <w:rPr>
        <w:rFonts w:hint="default"/>
        <w:lang w:val="ru-RU" w:eastAsia="en-US" w:bidi="ar-SA"/>
      </w:rPr>
    </w:lvl>
    <w:lvl w:ilvl="5">
      <w:numFmt w:val="bullet"/>
      <w:lvlText w:val="•"/>
      <w:lvlJc w:val="left"/>
      <w:pPr>
        <w:ind w:left="5070" w:hanging="701"/>
      </w:pPr>
      <w:rPr>
        <w:rFonts w:hint="default"/>
        <w:lang w:val="ru-RU" w:eastAsia="en-US" w:bidi="ar-SA"/>
      </w:rPr>
    </w:lvl>
    <w:lvl w:ilvl="6">
      <w:numFmt w:val="bullet"/>
      <w:lvlText w:val="•"/>
      <w:lvlJc w:val="left"/>
      <w:pPr>
        <w:ind w:left="6060" w:hanging="701"/>
      </w:pPr>
      <w:rPr>
        <w:rFonts w:hint="default"/>
        <w:lang w:val="ru-RU" w:eastAsia="en-US" w:bidi="ar-SA"/>
      </w:rPr>
    </w:lvl>
    <w:lvl w:ilvl="7">
      <w:numFmt w:val="bullet"/>
      <w:lvlText w:val="•"/>
      <w:lvlJc w:val="left"/>
      <w:pPr>
        <w:ind w:left="7050" w:hanging="701"/>
      </w:pPr>
      <w:rPr>
        <w:rFonts w:hint="default"/>
        <w:lang w:val="ru-RU" w:eastAsia="en-US" w:bidi="ar-SA"/>
      </w:rPr>
    </w:lvl>
    <w:lvl w:ilvl="8">
      <w:numFmt w:val="bullet"/>
      <w:lvlText w:val="•"/>
      <w:lvlJc w:val="left"/>
      <w:pPr>
        <w:ind w:left="8040" w:hanging="701"/>
      </w:pPr>
      <w:rPr>
        <w:rFonts w:hint="default"/>
        <w:lang w:val="ru-RU" w:eastAsia="en-US" w:bidi="ar-SA"/>
      </w:rPr>
    </w:lvl>
  </w:abstractNum>
  <w:abstractNum w:abstractNumId="6" w15:restartNumberingAfterBreak="0">
    <w:nsid w:val="64306014"/>
    <w:multiLevelType w:val="multilevel"/>
    <w:tmpl w:val="F6584FEA"/>
    <w:lvl w:ilvl="0">
      <w:start w:val="1"/>
      <w:numFmt w:val="decimal"/>
      <w:lvlText w:val="%1"/>
      <w:lvlJc w:val="left"/>
      <w:pPr>
        <w:ind w:left="118" w:hanging="711"/>
      </w:pPr>
      <w:rPr>
        <w:rFonts w:hint="default"/>
        <w:lang w:val="ru-RU" w:eastAsia="en-US" w:bidi="ar-SA"/>
      </w:rPr>
    </w:lvl>
    <w:lvl w:ilvl="1">
      <w:start w:val="1"/>
      <w:numFmt w:val="decimal"/>
      <w:lvlText w:val="%1.%2."/>
      <w:lvlJc w:val="left"/>
      <w:pPr>
        <w:ind w:left="118" w:hanging="711"/>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8" w:hanging="701"/>
      </w:pPr>
      <w:rPr>
        <w:rFonts w:ascii="Times New Roman" w:eastAsia="Times New Roman" w:hAnsi="Times New Roman" w:cs="Times New Roman" w:hint="default"/>
        <w:spacing w:val="-6"/>
        <w:w w:val="100"/>
        <w:sz w:val="28"/>
        <w:szCs w:val="28"/>
        <w:lang w:val="ru-RU" w:eastAsia="en-US" w:bidi="ar-SA"/>
      </w:rPr>
    </w:lvl>
    <w:lvl w:ilvl="3">
      <w:numFmt w:val="bullet"/>
      <w:lvlText w:val="•"/>
      <w:lvlJc w:val="left"/>
      <w:pPr>
        <w:ind w:left="3090" w:hanging="701"/>
      </w:pPr>
      <w:rPr>
        <w:rFonts w:hint="default"/>
        <w:lang w:val="ru-RU" w:eastAsia="en-US" w:bidi="ar-SA"/>
      </w:rPr>
    </w:lvl>
    <w:lvl w:ilvl="4">
      <w:numFmt w:val="bullet"/>
      <w:lvlText w:val="•"/>
      <w:lvlJc w:val="left"/>
      <w:pPr>
        <w:ind w:left="4080" w:hanging="701"/>
      </w:pPr>
      <w:rPr>
        <w:rFonts w:hint="default"/>
        <w:lang w:val="ru-RU" w:eastAsia="en-US" w:bidi="ar-SA"/>
      </w:rPr>
    </w:lvl>
    <w:lvl w:ilvl="5">
      <w:numFmt w:val="bullet"/>
      <w:lvlText w:val="•"/>
      <w:lvlJc w:val="left"/>
      <w:pPr>
        <w:ind w:left="5070" w:hanging="701"/>
      </w:pPr>
      <w:rPr>
        <w:rFonts w:hint="default"/>
        <w:lang w:val="ru-RU" w:eastAsia="en-US" w:bidi="ar-SA"/>
      </w:rPr>
    </w:lvl>
    <w:lvl w:ilvl="6">
      <w:numFmt w:val="bullet"/>
      <w:lvlText w:val="•"/>
      <w:lvlJc w:val="left"/>
      <w:pPr>
        <w:ind w:left="6060" w:hanging="701"/>
      </w:pPr>
      <w:rPr>
        <w:rFonts w:hint="default"/>
        <w:lang w:val="ru-RU" w:eastAsia="en-US" w:bidi="ar-SA"/>
      </w:rPr>
    </w:lvl>
    <w:lvl w:ilvl="7">
      <w:numFmt w:val="bullet"/>
      <w:lvlText w:val="•"/>
      <w:lvlJc w:val="left"/>
      <w:pPr>
        <w:ind w:left="7050" w:hanging="701"/>
      </w:pPr>
      <w:rPr>
        <w:rFonts w:hint="default"/>
        <w:lang w:val="ru-RU" w:eastAsia="en-US" w:bidi="ar-SA"/>
      </w:rPr>
    </w:lvl>
    <w:lvl w:ilvl="8">
      <w:numFmt w:val="bullet"/>
      <w:lvlText w:val="•"/>
      <w:lvlJc w:val="left"/>
      <w:pPr>
        <w:ind w:left="8040" w:hanging="701"/>
      </w:pPr>
      <w:rPr>
        <w:rFonts w:hint="default"/>
        <w:lang w:val="ru-RU" w:eastAsia="en-US" w:bidi="ar-SA"/>
      </w:rPr>
    </w:lvl>
  </w:abstractNum>
  <w:abstractNum w:abstractNumId="7" w15:restartNumberingAfterBreak="0">
    <w:nsid w:val="67F20CB1"/>
    <w:multiLevelType w:val="multilevel"/>
    <w:tmpl w:val="30D249D4"/>
    <w:lvl w:ilvl="0">
      <w:start w:val="5"/>
      <w:numFmt w:val="decimal"/>
      <w:lvlText w:val="%1"/>
      <w:lvlJc w:val="left"/>
      <w:pPr>
        <w:ind w:left="118" w:hanging="492"/>
      </w:pPr>
      <w:rPr>
        <w:rFonts w:hint="default"/>
        <w:lang w:val="ru-RU" w:eastAsia="en-US" w:bidi="ar-SA"/>
      </w:rPr>
    </w:lvl>
    <w:lvl w:ilvl="1">
      <w:start w:val="1"/>
      <w:numFmt w:val="decimal"/>
      <w:lvlText w:val="%1.%2."/>
      <w:lvlJc w:val="left"/>
      <w:pPr>
        <w:ind w:left="11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00" w:hanging="492"/>
      </w:pPr>
      <w:rPr>
        <w:rFonts w:hint="default"/>
        <w:lang w:val="ru-RU" w:eastAsia="en-US" w:bidi="ar-SA"/>
      </w:rPr>
    </w:lvl>
    <w:lvl w:ilvl="3">
      <w:numFmt w:val="bullet"/>
      <w:lvlText w:val="•"/>
      <w:lvlJc w:val="left"/>
      <w:pPr>
        <w:ind w:left="3090" w:hanging="492"/>
      </w:pPr>
      <w:rPr>
        <w:rFonts w:hint="default"/>
        <w:lang w:val="ru-RU" w:eastAsia="en-US" w:bidi="ar-SA"/>
      </w:rPr>
    </w:lvl>
    <w:lvl w:ilvl="4">
      <w:numFmt w:val="bullet"/>
      <w:lvlText w:val="•"/>
      <w:lvlJc w:val="left"/>
      <w:pPr>
        <w:ind w:left="4080" w:hanging="492"/>
      </w:pPr>
      <w:rPr>
        <w:rFonts w:hint="default"/>
        <w:lang w:val="ru-RU" w:eastAsia="en-US" w:bidi="ar-SA"/>
      </w:rPr>
    </w:lvl>
    <w:lvl w:ilvl="5">
      <w:numFmt w:val="bullet"/>
      <w:lvlText w:val="•"/>
      <w:lvlJc w:val="left"/>
      <w:pPr>
        <w:ind w:left="5070" w:hanging="492"/>
      </w:pPr>
      <w:rPr>
        <w:rFonts w:hint="default"/>
        <w:lang w:val="ru-RU" w:eastAsia="en-US" w:bidi="ar-SA"/>
      </w:rPr>
    </w:lvl>
    <w:lvl w:ilvl="6">
      <w:numFmt w:val="bullet"/>
      <w:lvlText w:val="•"/>
      <w:lvlJc w:val="left"/>
      <w:pPr>
        <w:ind w:left="6060" w:hanging="492"/>
      </w:pPr>
      <w:rPr>
        <w:rFonts w:hint="default"/>
        <w:lang w:val="ru-RU" w:eastAsia="en-US" w:bidi="ar-SA"/>
      </w:rPr>
    </w:lvl>
    <w:lvl w:ilvl="7">
      <w:numFmt w:val="bullet"/>
      <w:lvlText w:val="•"/>
      <w:lvlJc w:val="left"/>
      <w:pPr>
        <w:ind w:left="7050" w:hanging="492"/>
      </w:pPr>
      <w:rPr>
        <w:rFonts w:hint="default"/>
        <w:lang w:val="ru-RU" w:eastAsia="en-US" w:bidi="ar-SA"/>
      </w:rPr>
    </w:lvl>
    <w:lvl w:ilvl="8">
      <w:numFmt w:val="bullet"/>
      <w:lvlText w:val="•"/>
      <w:lvlJc w:val="left"/>
      <w:pPr>
        <w:ind w:left="8040" w:hanging="492"/>
      </w:pPr>
      <w:rPr>
        <w:rFonts w:hint="default"/>
        <w:lang w:val="ru-RU" w:eastAsia="en-US" w:bidi="ar-SA"/>
      </w:rPr>
    </w:lvl>
  </w:abstractNum>
  <w:abstractNum w:abstractNumId="8" w15:restartNumberingAfterBreak="0">
    <w:nsid w:val="77D86C02"/>
    <w:multiLevelType w:val="multilevel"/>
    <w:tmpl w:val="A5BEE1E6"/>
    <w:lvl w:ilvl="0">
      <w:start w:val="6"/>
      <w:numFmt w:val="decimal"/>
      <w:lvlText w:val="%1"/>
      <w:lvlJc w:val="left"/>
      <w:pPr>
        <w:ind w:left="118" w:hanging="569"/>
      </w:pPr>
      <w:rPr>
        <w:rFonts w:hint="default"/>
        <w:lang w:val="ru-RU" w:eastAsia="en-US" w:bidi="ar-SA"/>
      </w:rPr>
    </w:lvl>
    <w:lvl w:ilvl="1">
      <w:start w:val="7"/>
      <w:numFmt w:val="decimal"/>
      <w:lvlText w:val="%1.%2."/>
      <w:lvlJc w:val="left"/>
      <w:pPr>
        <w:ind w:left="118"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00" w:hanging="569"/>
      </w:pPr>
      <w:rPr>
        <w:rFonts w:hint="default"/>
        <w:lang w:val="ru-RU" w:eastAsia="en-US" w:bidi="ar-SA"/>
      </w:rPr>
    </w:lvl>
    <w:lvl w:ilvl="3">
      <w:numFmt w:val="bullet"/>
      <w:lvlText w:val="•"/>
      <w:lvlJc w:val="left"/>
      <w:pPr>
        <w:ind w:left="3090" w:hanging="569"/>
      </w:pPr>
      <w:rPr>
        <w:rFonts w:hint="default"/>
        <w:lang w:val="ru-RU" w:eastAsia="en-US" w:bidi="ar-SA"/>
      </w:rPr>
    </w:lvl>
    <w:lvl w:ilvl="4">
      <w:numFmt w:val="bullet"/>
      <w:lvlText w:val="•"/>
      <w:lvlJc w:val="left"/>
      <w:pPr>
        <w:ind w:left="4080" w:hanging="569"/>
      </w:pPr>
      <w:rPr>
        <w:rFonts w:hint="default"/>
        <w:lang w:val="ru-RU" w:eastAsia="en-US" w:bidi="ar-SA"/>
      </w:rPr>
    </w:lvl>
    <w:lvl w:ilvl="5">
      <w:numFmt w:val="bullet"/>
      <w:lvlText w:val="•"/>
      <w:lvlJc w:val="left"/>
      <w:pPr>
        <w:ind w:left="5070" w:hanging="569"/>
      </w:pPr>
      <w:rPr>
        <w:rFonts w:hint="default"/>
        <w:lang w:val="ru-RU" w:eastAsia="en-US" w:bidi="ar-SA"/>
      </w:rPr>
    </w:lvl>
    <w:lvl w:ilvl="6">
      <w:numFmt w:val="bullet"/>
      <w:lvlText w:val="•"/>
      <w:lvlJc w:val="left"/>
      <w:pPr>
        <w:ind w:left="6060" w:hanging="569"/>
      </w:pPr>
      <w:rPr>
        <w:rFonts w:hint="default"/>
        <w:lang w:val="ru-RU" w:eastAsia="en-US" w:bidi="ar-SA"/>
      </w:rPr>
    </w:lvl>
    <w:lvl w:ilvl="7">
      <w:numFmt w:val="bullet"/>
      <w:lvlText w:val="•"/>
      <w:lvlJc w:val="left"/>
      <w:pPr>
        <w:ind w:left="7050" w:hanging="569"/>
      </w:pPr>
      <w:rPr>
        <w:rFonts w:hint="default"/>
        <w:lang w:val="ru-RU" w:eastAsia="en-US" w:bidi="ar-SA"/>
      </w:rPr>
    </w:lvl>
    <w:lvl w:ilvl="8">
      <w:numFmt w:val="bullet"/>
      <w:lvlText w:val="•"/>
      <w:lvlJc w:val="left"/>
      <w:pPr>
        <w:ind w:left="8040" w:hanging="569"/>
      </w:pPr>
      <w:rPr>
        <w:rFonts w:hint="default"/>
        <w:lang w:val="ru-RU" w:eastAsia="en-US" w:bidi="ar-SA"/>
      </w:rPr>
    </w:lvl>
  </w:abstractNum>
  <w:num w:numId="1">
    <w:abstractNumId w:val="2"/>
  </w:num>
  <w:num w:numId="2">
    <w:abstractNumId w:val="8"/>
  </w:num>
  <w:num w:numId="3">
    <w:abstractNumId w:val="0"/>
  </w:num>
  <w:num w:numId="4">
    <w:abstractNumId w:val="7"/>
  </w:num>
  <w:num w:numId="5">
    <w:abstractNumId w:val="1"/>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5B"/>
    <w:rsid w:val="0003438D"/>
    <w:rsid w:val="000C5F84"/>
    <w:rsid w:val="000E505B"/>
    <w:rsid w:val="00120E86"/>
    <w:rsid w:val="00123C98"/>
    <w:rsid w:val="00133F5E"/>
    <w:rsid w:val="001E28AB"/>
    <w:rsid w:val="002E1344"/>
    <w:rsid w:val="002E2AFD"/>
    <w:rsid w:val="00380B0D"/>
    <w:rsid w:val="003C260D"/>
    <w:rsid w:val="004E63EA"/>
    <w:rsid w:val="005013AF"/>
    <w:rsid w:val="005D3D3E"/>
    <w:rsid w:val="006E40A0"/>
    <w:rsid w:val="0071566D"/>
    <w:rsid w:val="007736F2"/>
    <w:rsid w:val="00783D11"/>
    <w:rsid w:val="007B1CB3"/>
    <w:rsid w:val="00895C6C"/>
    <w:rsid w:val="00897DE0"/>
    <w:rsid w:val="008F742B"/>
    <w:rsid w:val="00A606F4"/>
    <w:rsid w:val="00AF5A76"/>
    <w:rsid w:val="00B1208B"/>
    <w:rsid w:val="00BB3AAB"/>
    <w:rsid w:val="00D770F6"/>
    <w:rsid w:val="00D8185B"/>
    <w:rsid w:val="00D95446"/>
    <w:rsid w:val="00DD0A80"/>
    <w:rsid w:val="00E06013"/>
    <w:rsid w:val="00F17E6F"/>
    <w:rsid w:val="00F4175B"/>
    <w:rsid w:val="00F76CB5"/>
    <w:rsid w:val="00FC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409F04-84E8-40E2-A60B-B330D0D4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8"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0"/>
      <w:ind w:left="639" w:hanging="421"/>
    </w:pPr>
    <w:rPr>
      <w:sz w:val="28"/>
      <w:szCs w:val="28"/>
    </w:rPr>
  </w:style>
  <w:style w:type="paragraph" w:styleId="2">
    <w:name w:val="toc 2"/>
    <w:basedOn w:val="a"/>
    <w:uiPriority w:val="1"/>
    <w:qFormat/>
    <w:pPr>
      <w:ind w:left="639"/>
    </w:pPr>
    <w:rPr>
      <w:sz w:val="28"/>
      <w:szCs w:val="28"/>
    </w:rPr>
  </w:style>
  <w:style w:type="paragraph" w:styleId="a3">
    <w:name w:val="Body Text"/>
    <w:basedOn w:val="a"/>
    <w:uiPriority w:val="1"/>
    <w:qFormat/>
    <w:pPr>
      <w:ind w:left="118" w:firstLine="707"/>
      <w:jc w:val="both"/>
    </w:pPr>
    <w:rPr>
      <w:sz w:val="28"/>
      <w:szCs w:val="28"/>
    </w:rPr>
  </w:style>
  <w:style w:type="paragraph" w:styleId="a4">
    <w:name w:val="Title"/>
    <w:basedOn w:val="a"/>
    <w:uiPriority w:val="1"/>
    <w:qFormat/>
    <w:pPr>
      <w:ind w:left="169" w:right="601"/>
      <w:jc w:val="center"/>
    </w:pPr>
    <w:rPr>
      <w:b/>
      <w:bCs/>
      <w:sz w:val="56"/>
      <w:szCs w:val="56"/>
    </w:rPr>
  </w:style>
  <w:style w:type="paragraph" w:styleId="a5">
    <w:name w:val="List Paragraph"/>
    <w:basedOn w:val="a"/>
    <w:uiPriority w:val="1"/>
    <w:qFormat/>
    <w:pPr>
      <w:ind w:left="118"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123C98"/>
    <w:rPr>
      <w:rFonts w:ascii="Segoe UI" w:hAnsi="Segoe UI" w:cs="Segoe UI"/>
      <w:sz w:val="18"/>
      <w:szCs w:val="18"/>
    </w:rPr>
  </w:style>
  <w:style w:type="character" w:customStyle="1" w:styleId="a7">
    <w:name w:val="Текст выноски Знак"/>
    <w:basedOn w:val="a0"/>
    <w:link w:val="a6"/>
    <w:uiPriority w:val="99"/>
    <w:semiHidden/>
    <w:rsid w:val="00123C98"/>
    <w:rPr>
      <w:rFonts w:ascii="Segoe UI" w:eastAsia="Times New Roman" w:hAnsi="Segoe UI" w:cs="Segoe UI"/>
      <w:sz w:val="18"/>
      <w:szCs w:val="18"/>
      <w:lang w:val="ru-RU"/>
    </w:rPr>
  </w:style>
  <w:style w:type="paragraph" w:styleId="a8">
    <w:name w:val="header"/>
    <w:basedOn w:val="a"/>
    <w:link w:val="a9"/>
    <w:uiPriority w:val="99"/>
    <w:unhideWhenUsed/>
    <w:rsid w:val="005D3D3E"/>
    <w:pPr>
      <w:tabs>
        <w:tab w:val="center" w:pos="4677"/>
        <w:tab w:val="right" w:pos="9355"/>
      </w:tabs>
    </w:pPr>
  </w:style>
  <w:style w:type="character" w:customStyle="1" w:styleId="a9">
    <w:name w:val="Верхний колонтитул Знак"/>
    <w:basedOn w:val="a0"/>
    <w:link w:val="a8"/>
    <w:uiPriority w:val="99"/>
    <w:rsid w:val="005D3D3E"/>
    <w:rPr>
      <w:rFonts w:ascii="Times New Roman" w:eastAsia="Times New Roman" w:hAnsi="Times New Roman" w:cs="Times New Roman"/>
      <w:lang w:val="ru-RU"/>
    </w:rPr>
  </w:style>
  <w:style w:type="paragraph" w:styleId="aa">
    <w:name w:val="footer"/>
    <w:basedOn w:val="a"/>
    <w:link w:val="ab"/>
    <w:uiPriority w:val="99"/>
    <w:unhideWhenUsed/>
    <w:rsid w:val="005D3D3E"/>
    <w:pPr>
      <w:tabs>
        <w:tab w:val="center" w:pos="4677"/>
        <w:tab w:val="right" w:pos="9355"/>
      </w:tabs>
    </w:pPr>
  </w:style>
  <w:style w:type="character" w:customStyle="1" w:styleId="ab">
    <w:name w:val="Нижний колонтитул Знак"/>
    <w:basedOn w:val="a0"/>
    <w:link w:val="aa"/>
    <w:uiPriority w:val="99"/>
    <w:rsid w:val="005D3D3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E4EC52D491DCD3D82EA886F0B6CB8C3A4991F860D3F390A4B92B60FA88A450A3F7B4867D7F7629Eo3v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0" Type="http://schemas.openxmlformats.org/officeDocument/2006/relationships/hyperlink" Target="consultantplus://offline/ref%3DBE4EC52D491DCD3D82EA886F0B6CB8C3A499188E0E3F390A4B92B60FA8o8vAJ" TargetMode="External"/><Relationship Id="rId4" Type="http://schemas.openxmlformats.org/officeDocument/2006/relationships/webSettings" Target="webSettings.xml"/><Relationship Id="rId9" Type="http://schemas.openxmlformats.org/officeDocument/2006/relationships/hyperlink" Target="consultantplus://offline/ref%3DBE4EC52D491DCD3D82EA886F0B6CB8C3A4991F860D3F390A4B92B60FA88A450A3F7B4867D7F7629Eo3v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3880</Words>
  <Characters>22120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Герасимец Оксана Николаевна</dc:creator>
  <cp:lastModifiedBy>Пользователь Windows</cp:lastModifiedBy>
  <cp:revision>18</cp:revision>
  <dcterms:created xsi:type="dcterms:W3CDTF">2021-07-23T06:28:00Z</dcterms:created>
  <dcterms:modified xsi:type="dcterms:W3CDTF">2021-08-24T11:26:00Z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2010</vt:lpwstr>
  </property>
  <property fmtid="{D5CDD505-2E9C-101B-9397-08002B2CF9AE}" pid="4" name="LastSaved">
    <vt:filetime>2021-07-22T00:00:00Z</vt:filetime>
  </property>
</Properties>
</file>