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32" w:rsidRPr="00536A32" w:rsidRDefault="00536A32" w:rsidP="00536A32">
      <w:pPr>
        <w:spacing w:after="0" w:line="240" w:lineRule="auto"/>
        <w:jc w:val="right"/>
        <w:rPr>
          <w:rFonts w:ascii="Times New Roman" w:eastAsia="Calibri" w:hAnsi="Times New Roman"/>
          <w:b/>
          <w:color w:val="00000A"/>
          <w:sz w:val="24"/>
          <w:szCs w:val="24"/>
        </w:rPr>
      </w:pPr>
      <w:r w:rsidRPr="00536A32">
        <w:rPr>
          <w:rFonts w:ascii="Times New Roman" w:eastAsia="Calibri" w:hAnsi="Times New Roman"/>
          <w:b/>
          <w:color w:val="00000A"/>
          <w:sz w:val="24"/>
          <w:szCs w:val="24"/>
        </w:rPr>
        <w:t>УТВЕРЖДЕНО</w:t>
      </w:r>
    </w:p>
    <w:p w:rsidR="00536A32" w:rsidRPr="00536A32" w:rsidRDefault="00536A32" w:rsidP="00536A32">
      <w:pPr>
        <w:spacing w:after="0" w:line="240" w:lineRule="auto"/>
        <w:jc w:val="right"/>
        <w:rPr>
          <w:rFonts w:ascii="Times New Roman" w:eastAsia="Calibri" w:hAnsi="Times New Roman"/>
          <w:color w:val="00000A"/>
          <w:sz w:val="24"/>
          <w:szCs w:val="24"/>
        </w:rPr>
      </w:pPr>
      <w:r w:rsidRPr="00536A32">
        <w:rPr>
          <w:rFonts w:ascii="Times New Roman" w:eastAsia="Calibri" w:hAnsi="Times New Roman"/>
          <w:color w:val="00000A"/>
          <w:sz w:val="24"/>
          <w:szCs w:val="24"/>
        </w:rPr>
        <w:t>решением Совета директоров</w:t>
      </w:r>
    </w:p>
    <w:p w:rsidR="00536A32" w:rsidRPr="00536A32" w:rsidRDefault="00536A32" w:rsidP="00536A32">
      <w:pPr>
        <w:spacing w:after="0" w:line="240" w:lineRule="auto"/>
        <w:jc w:val="right"/>
        <w:rPr>
          <w:rFonts w:ascii="Calibri" w:eastAsia="Calibri" w:hAnsi="Calibri"/>
          <w:color w:val="00000A"/>
        </w:rPr>
      </w:pPr>
      <w:r w:rsidRPr="00536A32">
        <w:rPr>
          <w:rFonts w:ascii="Times New Roman" w:eastAsia="Calibri" w:hAnsi="Times New Roman"/>
          <w:color w:val="00000A"/>
          <w:sz w:val="24"/>
          <w:szCs w:val="24"/>
        </w:rPr>
        <w:t>АО «Северное ПКП «</w:t>
      </w:r>
      <w:proofErr w:type="spellStart"/>
      <w:r w:rsidRPr="00536A32">
        <w:rPr>
          <w:rFonts w:ascii="Times New Roman" w:eastAsia="Calibri" w:hAnsi="Times New Roman"/>
          <w:color w:val="00000A"/>
          <w:sz w:val="24"/>
          <w:szCs w:val="24"/>
        </w:rPr>
        <w:t>Оборонпромкомплекс</w:t>
      </w:r>
      <w:proofErr w:type="spellEnd"/>
      <w:r w:rsidRPr="00536A32">
        <w:rPr>
          <w:rFonts w:ascii="Times New Roman" w:eastAsia="Calibri" w:hAnsi="Times New Roman"/>
          <w:color w:val="00000A"/>
          <w:sz w:val="24"/>
          <w:szCs w:val="24"/>
        </w:rPr>
        <w:t>»</w:t>
      </w:r>
    </w:p>
    <w:p w:rsidR="00536A32" w:rsidRPr="00536A32" w:rsidRDefault="00536A32" w:rsidP="00536A32">
      <w:pPr>
        <w:spacing w:after="0" w:line="240" w:lineRule="auto"/>
        <w:jc w:val="right"/>
        <w:rPr>
          <w:rFonts w:ascii="Calibri" w:eastAsia="Calibri" w:hAnsi="Calibri"/>
          <w:color w:val="00000A"/>
        </w:rPr>
      </w:pPr>
      <w:r>
        <w:rPr>
          <w:rFonts w:ascii="Times New Roman" w:eastAsia="Calibri" w:hAnsi="Times New Roman"/>
          <w:color w:val="00000A"/>
          <w:sz w:val="24"/>
          <w:szCs w:val="24"/>
        </w:rPr>
        <w:t>(</w:t>
      </w:r>
      <w:r w:rsidR="005C3EA3">
        <w:rPr>
          <w:rFonts w:ascii="Times New Roman" w:eastAsia="Calibri" w:hAnsi="Times New Roman"/>
          <w:color w:val="00000A"/>
          <w:sz w:val="24"/>
          <w:szCs w:val="24"/>
        </w:rPr>
        <w:t>протокол заседания от 30.05</w:t>
      </w:r>
      <w:r w:rsidR="001F6002">
        <w:rPr>
          <w:rFonts w:ascii="Times New Roman" w:eastAsia="Calibri" w:hAnsi="Times New Roman"/>
          <w:color w:val="00000A"/>
          <w:sz w:val="24"/>
          <w:szCs w:val="24"/>
        </w:rPr>
        <w:t>.</w:t>
      </w:r>
      <w:r>
        <w:rPr>
          <w:rFonts w:ascii="Times New Roman" w:eastAsia="Calibri" w:hAnsi="Times New Roman"/>
          <w:color w:val="00000A"/>
          <w:sz w:val="24"/>
          <w:szCs w:val="24"/>
        </w:rPr>
        <w:t>2019</w:t>
      </w:r>
      <w:r w:rsidRPr="00536A32">
        <w:rPr>
          <w:rFonts w:ascii="Times New Roman" w:eastAsia="Calibri" w:hAnsi="Times New Roman"/>
          <w:color w:val="00000A"/>
          <w:sz w:val="24"/>
          <w:szCs w:val="24"/>
        </w:rPr>
        <w:t xml:space="preserve"> г. № </w:t>
      </w:r>
      <w:r w:rsidR="005C3EA3">
        <w:rPr>
          <w:rFonts w:ascii="Times New Roman" w:eastAsia="Calibri" w:hAnsi="Times New Roman"/>
          <w:color w:val="00000A"/>
          <w:sz w:val="24"/>
          <w:szCs w:val="24"/>
        </w:rPr>
        <w:t>30</w:t>
      </w:r>
      <w:r w:rsidRPr="00536A32">
        <w:rPr>
          <w:rFonts w:ascii="Times New Roman" w:eastAsia="Calibri" w:hAnsi="Times New Roman"/>
          <w:color w:val="00000A"/>
          <w:sz w:val="24"/>
          <w:szCs w:val="24"/>
        </w:rPr>
        <w:t xml:space="preserve">) </w:t>
      </w:r>
    </w:p>
    <w:p w:rsidR="009D584E" w:rsidRDefault="009D584E"/>
    <w:p w:rsidR="001F6002" w:rsidRDefault="00536A32" w:rsidP="001F60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002"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536A32" w:rsidRPr="001F6002" w:rsidRDefault="00536A32" w:rsidP="001F60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002">
        <w:rPr>
          <w:rFonts w:ascii="Times New Roman" w:hAnsi="Times New Roman" w:cs="Times New Roman"/>
          <w:sz w:val="24"/>
          <w:szCs w:val="24"/>
        </w:rPr>
        <w:t>в Положение</w:t>
      </w:r>
      <w:r w:rsidR="001F6002">
        <w:rPr>
          <w:rFonts w:ascii="Times New Roman" w:hAnsi="Times New Roman" w:cs="Times New Roman"/>
          <w:sz w:val="24"/>
          <w:szCs w:val="24"/>
        </w:rPr>
        <w:t xml:space="preserve"> о закупках товаров, работ, услуг для нужд АО «Северное ПКП «</w:t>
      </w:r>
      <w:proofErr w:type="spellStart"/>
      <w:r w:rsidR="001F6002">
        <w:rPr>
          <w:rFonts w:ascii="Times New Roman" w:hAnsi="Times New Roman" w:cs="Times New Roman"/>
          <w:sz w:val="24"/>
          <w:szCs w:val="24"/>
        </w:rPr>
        <w:t>Оборонпромкомплекс</w:t>
      </w:r>
      <w:proofErr w:type="spellEnd"/>
      <w:r w:rsidR="001F6002">
        <w:rPr>
          <w:rFonts w:ascii="Times New Roman" w:hAnsi="Times New Roman" w:cs="Times New Roman"/>
          <w:sz w:val="24"/>
          <w:szCs w:val="24"/>
        </w:rPr>
        <w:t>»</w:t>
      </w:r>
    </w:p>
    <w:p w:rsidR="00536A32" w:rsidRDefault="00536A32"/>
    <w:tbl>
      <w:tblPr>
        <w:tblW w:w="10871" w:type="dxa"/>
        <w:tblInd w:w="-11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3662"/>
        <w:gridCol w:w="3402"/>
        <w:gridCol w:w="3216"/>
      </w:tblGrid>
      <w:tr w:rsidR="00536A32" w:rsidRPr="00536A32" w:rsidTr="00536A32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A32" w:rsidRPr="00536A32" w:rsidRDefault="00536A32" w:rsidP="00536A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36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3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A32" w:rsidRPr="00536A32" w:rsidRDefault="00536A32" w:rsidP="00536A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36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Раздела № пункта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A32" w:rsidRPr="00536A32" w:rsidRDefault="00536A32" w:rsidP="00536A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36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Внесённый текст</w:t>
            </w:r>
          </w:p>
        </w:tc>
        <w:tc>
          <w:tcPr>
            <w:tcW w:w="3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A32" w:rsidRPr="00536A32" w:rsidRDefault="00536A32" w:rsidP="00536A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36A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Ссылка</w:t>
            </w:r>
          </w:p>
        </w:tc>
      </w:tr>
      <w:tr w:rsidR="00536A32" w:rsidRPr="00536A32" w:rsidTr="00536A32">
        <w:tc>
          <w:tcPr>
            <w:tcW w:w="5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A32" w:rsidRPr="00536A32" w:rsidRDefault="00536A32" w:rsidP="00536A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1.</w:t>
            </w:r>
          </w:p>
        </w:tc>
        <w:tc>
          <w:tcPr>
            <w:tcW w:w="36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A32" w:rsidRPr="00536A32" w:rsidRDefault="00536A32" w:rsidP="00536A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6A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Раздел 16.</w:t>
            </w:r>
            <w:bookmarkStart w:id="0" w:name="_GoBack"/>
            <w:bookmarkEnd w:id="0"/>
          </w:p>
          <w:p w:rsidR="00536A32" w:rsidRPr="00536A32" w:rsidRDefault="00536A32" w:rsidP="00536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6A3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ПОРЯДОК ЗАКЛЮЧЕНИЯ И ИСПОЛНЕНИЯ ДОГОВОРА</w:t>
            </w:r>
          </w:p>
          <w:p w:rsidR="00536A32" w:rsidRDefault="00536A32" w:rsidP="00536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Подпункты 16.22 – 16.23 изложены в следующей редакции:</w:t>
            </w:r>
          </w:p>
          <w:p w:rsidR="00536A32" w:rsidRDefault="00536A32" w:rsidP="00536A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16.22.</w:t>
            </w:r>
            <w:r w:rsidR="005101BE" w:rsidRPr="00510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36A32">
              <w:rPr>
                <w:rFonts w:ascii="Times New Roman" w:eastAsia="Calibri" w:hAnsi="Times New Roman" w:cs="Times New Roman"/>
                <w:color w:val="00000A"/>
              </w:rPr>
              <w:t>В случае заключения договора с субъектом малого и среднего предпринимательства, заказчик может предусмотреть в договоре возможность переуступки прав требования по договору в пользу кредитно-финансовых учреждений (факторинг).</w:t>
            </w:r>
          </w:p>
          <w:p w:rsidR="00536A32" w:rsidRDefault="00536A32" w:rsidP="00536A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16.23. </w:t>
            </w:r>
            <w:r w:rsidRPr="00536A32">
              <w:rPr>
                <w:rFonts w:ascii="Times New Roman" w:eastAsia="Calibri" w:hAnsi="Times New Roman" w:cs="Times New Roman"/>
                <w:color w:val="00000A"/>
              </w:rPr>
              <w:t xml:space="preserve">Возможность уступки права требования по договору закупки, заключённому                            с субъектом малого или среднего предпринимательства по результатам осуществления закупки способами, определёнными Положением, в пользу кредитно-финансовых учреждений допускается при выполнении следующих условий: </w:t>
            </w:r>
          </w:p>
          <w:p w:rsidR="00A97488" w:rsidRPr="00A97488" w:rsidRDefault="00A97488" w:rsidP="00A97488">
            <w:pPr>
              <w:tabs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488">
              <w:rPr>
                <w:rFonts w:ascii="Times New Roman" w:eastAsia="Calibri" w:hAnsi="Times New Roman" w:cs="Times New Roman"/>
                <w:color w:val="00000A"/>
              </w:rPr>
              <w:t>16.23.1</w:t>
            </w:r>
            <w:r w:rsidR="005101BE" w:rsidRPr="005101BE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Pr="00A97488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факторинга возможно только по предварительному письменному согласию заказчика.</w:t>
            </w:r>
          </w:p>
          <w:p w:rsidR="00A97488" w:rsidRPr="00536A32" w:rsidRDefault="00A97488" w:rsidP="00536A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A"/>
              </w:rPr>
            </w:pPr>
          </w:p>
          <w:p w:rsidR="00536A32" w:rsidRPr="00536A32" w:rsidRDefault="00536A32" w:rsidP="00536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36A32" w:rsidRPr="00536A32" w:rsidRDefault="00536A32" w:rsidP="00536A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A32" w:rsidRPr="00536A32" w:rsidRDefault="00536A32" w:rsidP="00536A32">
            <w:pPr>
              <w:spacing w:before="100" w:beforeAutospacing="1" w:after="100" w:afterAutospacing="1" w:line="240" w:lineRule="auto"/>
              <w:ind w:left="39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16.22.</w:t>
            </w:r>
            <w:r w:rsidRPr="0053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101BE" w:rsidRPr="00510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3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заключения договора с субъектом малого и среднего предпринимательства, заказчик может предусмотреть в договоре возможность переуступки прав требования по договору в пользу коммерческих организаций (факторинг).</w:t>
            </w:r>
          </w:p>
          <w:p w:rsidR="00536A32" w:rsidRPr="00536A32" w:rsidRDefault="00536A32" w:rsidP="00536A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A32" w:rsidRPr="00536A32" w:rsidRDefault="00536A32" w:rsidP="00536A32">
            <w:pPr>
              <w:spacing w:before="100" w:beforeAutospacing="1" w:after="100" w:afterAutospacing="1" w:line="240" w:lineRule="auto"/>
              <w:ind w:right="3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ДИРЕКТИВА РОСИМУЩЕСТВА                от </w:t>
            </w:r>
            <w:proofErr w:type="gramStart"/>
            <w:r w:rsidRPr="0053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08.05.2019  №</w:t>
            </w:r>
            <w:proofErr w:type="gramEnd"/>
            <w:r w:rsidRPr="0053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4111п-П13</w:t>
            </w:r>
          </w:p>
          <w:p w:rsidR="00536A32" w:rsidRPr="00536A32" w:rsidRDefault="00536A32" w:rsidP="00536A32">
            <w:pPr>
              <w:spacing w:before="100" w:beforeAutospacing="1" w:after="100" w:afterAutospacing="1" w:line="240" w:lineRule="auto"/>
              <w:ind w:right="3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36A32" w:rsidRPr="00536A32" w:rsidRDefault="00536A32" w:rsidP="00536A32">
            <w:pPr>
              <w:spacing w:before="100" w:beforeAutospacing="1" w:after="100" w:afterAutospacing="1" w:line="240" w:lineRule="auto"/>
              <w:ind w:right="3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825 Гражданского кодекса Российской Федерации (часть вторая) от 26.01.1996 № 14-ФЗ (ред. от 29.07.2018) (с изм. и доп., вступ. в силу с 30.12.2018)</w:t>
            </w:r>
          </w:p>
          <w:p w:rsidR="00536A32" w:rsidRPr="00536A32" w:rsidRDefault="00536A32" w:rsidP="00536A32">
            <w:pPr>
              <w:spacing w:before="100" w:beforeAutospacing="1" w:after="100" w:afterAutospacing="1" w:line="240" w:lineRule="auto"/>
              <w:ind w:right="3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A32" w:rsidRPr="00536A32" w:rsidTr="00536A32">
        <w:tc>
          <w:tcPr>
            <w:tcW w:w="5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6A32" w:rsidRPr="00536A32" w:rsidRDefault="00536A32" w:rsidP="00536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6A32" w:rsidRPr="00536A32" w:rsidRDefault="00536A32" w:rsidP="00536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A32" w:rsidRDefault="00536A32" w:rsidP="00536A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16.23.</w:t>
            </w:r>
            <w:r w:rsidRPr="0053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101BE" w:rsidRPr="00510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3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уступки права требования по договору закупки, заключённому с субъектом малого или среднего предпринимательства по результатам осуществления закупки способами, определёнными Положением, в пользу коммерческих организаций допускается при выполнении следующих условий:</w:t>
            </w:r>
          </w:p>
          <w:p w:rsidR="00A97488" w:rsidRPr="00A97488" w:rsidRDefault="00A97488" w:rsidP="00A97488">
            <w:pPr>
              <w:tabs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16.23.1</w:t>
            </w:r>
            <w:r w:rsidR="005101BE" w:rsidRPr="005101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7488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фактори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нга возможно </w:t>
            </w:r>
            <w:r w:rsidRPr="00A97488">
              <w:rPr>
                <w:rFonts w:ascii="Times New Roman" w:hAnsi="Times New Roman" w:cs="Times New Roman"/>
                <w:sz w:val="24"/>
                <w:szCs w:val="24"/>
              </w:rPr>
              <w:t>по предварительному письменному согласию заказчика.</w:t>
            </w:r>
          </w:p>
          <w:p w:rsidR="00A97488" w:rsidRPr="00536A32" w:rsidRDefault="00A97488" w:rsidP="00536A3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6A32" w:rsidRPr="00536A32" w:rsidRDefault="00536A32" w:rsidP="00536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536A32" w:rsidRPr="00536A32" w:rsidRDefault="00536A32" w:rsidP="00536A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6A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sectPr w:rsidR="00536A32" w:rsidRPr="00536A32" w:rsidSect="00C02FA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7D8" w:rsidRDefault="006A47D8" w:rsidP="00536A32">
      <w:pPr>
        <w:spacing w:after="0" w:line="240" w:lineRule="auto"/>
      </w:pPr>
      <w:r>
        <w:separator/>
      </w:r>
    </w:p>
  </w:endnote>
  <w:endnote w:type="continuationSeparator" w:id="0">
    <w:p w:rsidR="006A47D8" w:rsidRDefault="006A47D8" w:rsidP="0053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7D8" w:rsidRDefault="006A47D8" w:rsidP="00536A32">
      <w:pPr>
        <w:spacing w:after="0" w:line="240" w:lineRule="auto"/>
      </w:pPr>
      <w:r>
        <w:separator/>
      </w:r>
    </w:p>
  </w:footnote>
  <w:footnote w:type="continuationSeparator" w:id="0">
    <w:p w:rsidR="006A47D8" w:rsidRDefault="006A47D8" w:rsidP="0053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32" w:rsidRDefault="00536A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16992"/>
    <w:multiLevelType w:val="multilevel"/>
    <w:tmpl w:val="8FC28BFE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/>
        <w:b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 w15:restartNumberingAfterBreak="0">
    <w:nsid w:val="60A84E04"/>
    <w:multiLevelType w:val="multilevel"/>
    <w:tmpl w:val="49E2C214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/>
        <w:b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952"/>
    <w:rsid w:val="001A0CD9"/>
    <w:rsid w:val="001F6002"/>
    <w:rsid w:val="002879AC"/>
    <w:rsid w:val="005101BE"/>
    <w:rsid w:val="00536A32"/>
    <w:rsid w:val="00562577"/>
    <w:rsid w:val="005C3EA3"/>
    <w:rsid w:val="006A47D8"/>
    <w:rsid w:val="008364EC"/>
    <w:rsid w:val="009D584E"/>
    <w:rsid w:val="00A81952"/>
    <w:rsid w:val="00A97488"/>
    <w:rsid w:val="00C02FA9"/>
    <w:rsid w:val="00F43378"/>
    <w:rsid w:val="00FE5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310B"/>
  <w15:docId w15:val="{D9758FE8-AF5B-48E7-9A35-0774F12A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488"/>
    <w:pPr>
      <w:ind w:left="720"/>
      <w:contextualSpacing/>
    </w:pPr>
    <w:rPr>
      <w:rFonts w:ascii="Calibri" w:eastAsia="Calibri" w:hAnsi="Calibri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90DD4-F013-44CF-9E48-3092831D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Никитин Михаил Юрьевич</cp:lastModifiedBy>
  <cp:revision>3</cp:revision>
  <dcterms:created xsi:type="dcterms:W3CDTF">2019-06-07T07:03:00Z</dcterms:created>
  <dcterms:modified xsi:type="dcterms:W3CDTF">2019-06-10T06:06:00Z</dcterms:modified>
</cp:coreProperties>
</file>